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09" w:rsidRPr="003F3A37" w:rsidRDefault="00DF0FC7" w:rsidP="007E7A09">
      <w:pPr>
        <w:keepNext/>
        <w:keepLines/>
        <w:spacing w:before="480"/>
        <w:jc w:val="center"/>
        <w:outlineLvl w:val="0"/>
        <w:rPr>
          <w:bCs w:val="0"/>
          <w:sz w:val="28"/>
          <w:szCs w:val="28"/>
        </w:rPr>
      </w:pPr>
      <w:bookmarkStart w:id="0" w:name="_Toc20754184"/>
      <w:bookmarkStart w:id="1" w:name="_GoBack"/>
      <w:bookmarkEnd w:id="1"/>
      <w:r w:rsidRPr="003F3A37">
        <w:rPr>
          <w:noProof/>
          <w:sz w:val="28"/>
          <w:szCs w:val="28"/>
        </w:rPr>
        <w:drawing>
          <wp:inline distT="0" distB="0" distL="0" distR="0">
            <wp:extent cx="7000875" cy="9154123"/>
            <wp:effectExtent l="0" t="0" r="0" b="9525"/>
            <wp:docPr id="1" name="Рисунок 1" descr="C:\Users\User\Desktop\титульные\Спортивные 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е\Спортивные игр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5" t="6435" r="1874" b="9705"/>
                    <a:stretch/>
                  </pic:blipFill>
                  <pic:spPr bwMode="auto">
                    <a:xfrm>
                      <a:off x="0" y="0"/>
                      <a:ext cx="7011404" cy="9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7A09" w:rsidRPr="003F3A37">
        <w:rPr>
          <w:sz w:val="28"/>
          <w:szCs w:val="28"/>
        </w:rPr>
        <w:lastRenderedPageBreak/>
        <w:t>1</w:t>
      </w:r>
      <w:r w:rsidR="00256B3C" w:rsidRPr="003F3A37">
        <w:rPr>
          <w:sz w:val="28"/>
          <w:szCs w:val="28"/>
        </w:rPr>
        <w:t>.</w:t>
      </w:r>
      <w:r w:rsidR="00D15CE3" w:rsidRPr="003F3A37">
        <w:rPr>
          <w:sz w:val="28"/>
          <w:szCs w:val="28"/>
        </w:rPr>
        <w:t xml:space="preserve"> </w:t>
      </w:r>
      <w:r w:rsidR="007E7A09" w:rsidRPr="003F3A37">
        <w:rPr>
          <w:sz w:val="28"/>
          <w:szCs w:val="28"/>
        </w:rPr>
        <w:t>Комплекс</w:t>
      </w:r>
      <w:r w:rsidR="00D15CE3" w:rsidRPr="003F3A37">
        <w:rPr>
          <w:sz w:val="28"/>
          <w:szCs w:val="28"/>
        </w:rPr>
        <w:t xml:space="preserve"> </w:t>
      </w:r>
      <w:r w:rsidR="007E7A09" w:rsidRPr="003F3A37">
        <w:rPr>
          <w:sz w:val="28"/>
          <w:szCs w:val="28"/>
        </w:rPr>
        <w:t>основных</w:t>
      </w:r>
      <w:r w:rsidR="00D15CE3" w:rsidRPr="003F3A37">
        <w:rPr>
          <w:sz w:val="28"/>
          <w:szCs w:val="28"/>
        </w:rPr>
        <w:t xml:space="preserve"> </w:t>
      </w:r>
      <w:r w:rsidR="007E7A09" w:rsidRPr="003F3A37">
        <w:rPr>
          <w:sz w:val="28"/>
          <w:szCs w:val="28"/>
        </w:rPr>
        <w:t>характеристик</w:t>
      </w:r>
      <w:r w:rsidR="00D15CE3" w:rsidRPr="003F3A37">
        <w:rPr>
          <w:sz w:val="28"/>
          <w:szCs w:val="28"/>
        </w:rPr>
        <w:t xml:space="preserve"> </w:t>
      </w:r>
      <w:r w:rsidR="007E7A09" w:rsidRPr="003F3A37">
        <w:rPr>
          <w:sz w:val="28"/>
          <w:szCs w:val="28"/>
        </w:rPr>
        <w:t>дополнительной</w:t>
      </w:r>
      <w:r w:rsidR="00D15CE3" w:rsidRPr="003F3A37">
        <w:rPr>
          <w:sz w:val="28"/>
          <w:szCs w:val="28"/>
        </w:rPr>
        <w:t xml:space="preserve"> </w:t>
      </w:r>
      <w:r w:rsidR="007E7A09" w:rsidRPr="003F3A37">
        <w:rPr>
          <w:sz w:val="28"/>
          <w:szCs w:val="28"/>
        </w:rPr>
        <w:t>общеразвивающей</w:t>
      </w:r>
      <w:r w:rsidR="00D15CE3" w:rsidRPr="003F3A37">
        <w:rPr>
          <w:sz w:val="28"/>
          <w:szCs w:val="28"/>
        </w:rPr>
        <w:t xml:space="preserve"> </w:t>
      </w:r>
      <w:r w:rsidR="007E7A09" w:rsidRPr="003F3A37">
        <w:rPr>
          <w:sz w:val="28"/>
          <w:szCs w:val="28"/>
        </w:rPr>
        <w:t>пр</w:t>
      </w:r>
      <w:r w:rsidR="007E7A09" w:rsidRPr="003F3A37">
        <w:rPr>
          <w:sz w:val="28"/>
          <w:szCs w:val="28"/>
        </w:rPr>
        <w:t>о</w:t>
      </w:r>
      <w:r w:rsidR="007E7A09" w:rsidRPr="003F3A37">
        <w:rPr>
          <w:sz w:val="28"/>
          <w:szCs w:val="28"/>
        </w:rPr>
        <w:t>граммы</w:t>
      </w:r>
      <w:bookmarkEnd w:id="0"/>
    </w:p>
    <w:p w:rsidR="007E7A09" w:rsidRPr="003F3A37" w:rsidRDefault="007E7A09" w:rsidP="007E7A09">
      <w:pPr>
        <w:widowControl w:val="0"/>
        <w:rPr>
          <w:sz w:val="28"/>
          <w:szCs w:val="28"/>
        </w:rPr>
      </w:pPr>
    </w:p>
    <w:p w:rsidR="007E7A09" w:rsidRPr="003F3A37" w:rsidRDefault="007E7A09" w:rsidP="007E7A09">
      <w:pPr>
        <w:widowControl w:val="0"/>
        <w:jc w:val="center"/>
        <w:rPr>
          <w:sz w:val="28"/>
          <w:szCs w:val="28"/>
        </w:rPr>
      </w:pPr>
      <w:r w:rsidRPr="003F3A37">
        <w:rPr>
          <w:sz w:val="28"/>
          <w:szCs w:val="28"/>
        </w:rPr>
        <w:t>1.1</w:t>
      </w:r>
      <w:r w:rsidR="00D15CE3" w:rsidRPr="003F3A37">
        <w:rPr>
          <w:sz w:val="28"/>
          <w:szCs w:val="28"/>
        </w:rPr>
        <w:t xml:space="preserve"> </w:t>
      </w:r>
      <w:r w:rsidR="00256B3C" w:rsidRPr="003F3A37">
        <w:rPr>
          <w:sz w:val="28"/>
          <w:szCs w:val="28"/>
        </w:rPr>
        <w:t>Пояснительная</w:t>
      </w:r>
      <w:r w:rsidR="00D15CE3" w:rsidRPr="003F3A37">
        <w:rPr>
          <w:sz w:val="28"/>
          <w:szCs w:val="28"/>
        </w:rPr>
        <w:t xml:space="preserve"> </w:t>
      </w:r>
      <w:r w:rsidR="00256B3C" w:rsidRPr="003F3A37">
        <w:rPr>
          <w:sz w:val="28"/>
          <w:szCs w:val="28"/>
        </w:rPr>
        <w:t>записка</w:t>
      </w:r>
    </w:p>
    <w:p w:rsidR="00183029" w:rsidRPr="003F3A37" w:rsidRDefault="00183029" w:rsidP="00183029">
      <w:pPr>
        <w:ind w:firstLine="708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Дополнительная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общеобразовательная</w:t>
      </w:r>
      <w:r w:rsidR="00D15CE3" w:rsidRPr="003F3A37">
        <w:rPr>
          <w:b w:val="0"/>
          <w:sz w:val="28"/>
          <w:szCs w:val="28"/>
        </w:rPr>
        <w:t xml:space="preserve"> </w:t>
      </w:r>
      <w:r w:rsidR="00D377B8" w:rsidRPr="003F3A37">
        <w:rPr>
          <w:b w:val="0"/>
          <w:sz w:val="28"/>
          <w:szCs w:val="28"/>
        </w:rPr>
        <w:t>программа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дополнительная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общера</w:t>
      </w:r>
      <w:r w:rsidRPr="003F3A37">
        <w:rPr>
          <w:b w:val="0"/>
          <w:sz w:val="28"/>
          <w:szCs w:val="28"/>
        </w:rPr>
        <w:t>з</w:t>
      </w:r>
      <w:r w:rsidRPr="003F3A37">
        <w:rPr>
          <w:b w:val="0"/>
          <w:sz w:val="28"/>
          <w:szCs w:val="28"/>
        </w:rPr>
        <w:t>вивающая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«Спортивные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игры»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разработана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соответствии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действу</w:t>
      </w:r>
      <w:r w:rsidRPr="003F3A37">
        <w:rPr>
          <w:b w:val="0"/>
          <w:sz w:val="28"/>
          <w:szCs w:val="28"/>
        </w:rPr>
        <w:t>ю</w:t>
      </w:r>
      <w:r w:rsidRPr="003F3A37">
        <w:rPr>
          <w:b w:val="0"/>
          <w:sz w:val="28"/>
          <w:szCs w:val="28"/>
        </w:rPr>
        <w:t>щими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нормативными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правовыми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актами:</w:t>
      </w:r>
      <w:r w:rsidR="00D15CE3" w:rsidRPr="003F3A37">
        <w:rPr>
          <w:b w:val="0"/>
          <w:sz w:val="28"/>
          <w:szCs w:val="28"/>
        </w:rPr>
        <w:t xml:space="preserve"> </w:t>
      </w:r>
    </w:p>
    <w:p w:rsidR="00D377B8" w:rsidRPr="003F3A37" w:rsidRDefault="00D377B8" w:rsidP="00836698">
      <w:pPr>
        <w:pStyle w:val="af0"/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kern w:val="2"/>
          <w:sz w:val="28"/>
          <w:szCs w:val="28"/>
        </w:rPr>
      </w:pPr>
      <w:r w:rsidRPr="003F3A37">
        <w:rPr>
          <w:rFonts w:ascii="Times New Roman" w:hAnsi="Times New Roman"/>
          <w:sz w:val="28"/>
          <w:szCs w:val="28"/>
        </w:rPr>
        <w:t>-</w:t>
      </w:r>
      <w:r w:rsidR="00D15CE3" w:rsidRPr="003F3A37">
        <w:rPr>
          <w:rFonts w:ascii="Times New Roman" w:hAnsi="Times New Roman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Федеральным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законом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от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29.12.2012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№ 273</w:t>
      </w:r>
      <w:r w:rsidRPr="003F3A37">
        <w:rPr>
          <w:rFonts w:ascii="Times New Roman" w:hAnsi="Times New Roman"/>
          <w:kern w:val="2"/>
          <w:sz w:val="28"/>
          <w:szCs w:val="28"/>
        </w:rPr>
        <w:noBreakHyphen/>
        <w:t>ФЗ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«Об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образовании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Росси</w:t>
      </w:r>
      <w:r w:rsidRPr="003F3A37">
        <w:rPr>
          <w:rFonts w:ascii="Times New Roman" w:hAnsi="Times New Roman"/>
          <w:kern w:val="2"/>
          <w:sz w:val="28"/>
          <w:szCs w:val="28"/>
        </w:rPr>
        <w:t>й</w:t>
      </w:r>
      <w:r w:rsidRPr="003F3A37">
        <w:rPr>
          <w:rFonts w:ascii="Times New Roman" w:hAnsi="Times New Roman"/>
          <w:kern w:val="2"/>
          <w:sz w:val="28"/>
          <w:szCs w:val="28"/>
        </w:rPr>
        <w:t>ской</w:t>
      </w:r>
      <w:r w:rsidR="00D15CE3" w:rsidRPr="003F3A3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/>
          <w:kern w:val="2"/>
          <w:sz w:val="28"/>
          <w:szCs w:val="28"/>
        </w:rPr>
        <w:t>Федерации»;</w:t>
      </w:r>
    </w:p>
    <w:p w:rsidR="00D377B8" w:rsidRPr="003F3A37" w:rsidRDefault="00D377B8" w:rsidP="00836698">
      <w:pPr>
        <w:numPr>
          <w:ilvl w:val="0"/>
          <w:numId w:val="1"/>
        </w:numPr>
        <w:shd w:val="clear" w:color="auto" w:fill="FFFFFF"/>
        <w:ind w:left="0" w:firstLine="357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Приказом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Министерства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просвещения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Российской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Федерации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27.07.2022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№ 629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«Об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утверждении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Порядка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организации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осуществления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образовательной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деятельности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дополнительным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общеобразовательным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программам»;</w:t>
      </w:r>
    </w:p>
    <w:p w:rsidR="00D377B8" w:rsidRPr="003F3A37" w:rsidRDefault="00D377B8" w:rsidP="00836698">
      <w:pPr>
        <w:numPr>
          <w:ilvl w:val="0"/>
          <w:numId w:val="1"/>
        </w:numPr>
        <w:shd w:val="clear" w:color="auto" w:fill="FFFFFF"/>
        <w:ind w:left="0" w:firstLine="357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Распоряжением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Правительства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Российской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Федерации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31.03.2022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№ 678</w:t>
      </w:r>
      <w:r w:rsidRPr="003F3A37">
        <w:rPr>
          <w:b w:val="0"/>
          <w:sz w:val="28"/>
          <w:szCs w:val="28"/>
        </w:rPr>
        <w:noBreakHyphen/>
        <w:t>р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«Об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утверждении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Концепции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дополнительного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2030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года»;</w:t>
      </w:r>
    </w:p>
    <w:p w:rsidR="00D377B8" w:rsidRPr="003F3A37" w:rsidRDefault="00D377B8" w:rsidP="00836698">
      <w:pPr>
        <w:numPr>
          <w:ilvl w:val="0"/>
          <w:numId w:val="1"/>
        </w:numPr>
        <w:shd w:val="clear" w:color="auto" w:fill="FFFFFF"/>
        <w:ind w:left="0" w:firstLine="357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Постановлением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Главного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государственного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санитарного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врача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Российской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Федерации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28.09.2020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№ 28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«Об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утверждении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санитарных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правил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 2.4.3648</w:t>
      </w:r>
      <w:r w:rsidRPr="003F3A37">
        <w:rPr>
          <w:b w:val="0"/>
          <w:sz w:val="28"/>
          <w:szCs w:val="28"/>
        </w:rPr>
        <w:noBreakHyphen/>
        <w:t>20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„Санитарно</w:t>
      </w:r>
      <w:r w:rsidRPr="003F3A37">
        <w:rPr>
          <w:b w:val="0"/>
          <w:sz w:val="28"/>
          <w:szCs w:val="28"/>
        </w:rPr>
        <w:noBreakHyphen/>
        <w:t>эпидемиологические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требования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организациям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</w:t>
      </w:r>
      <w:r w:rsidRPr="003F3A37">
        <w:rPr>
          <w:b w:val="0"/>
          <w:sz w:val="28"/>
          <w:szCs w:val="28"/>
        </w:rPr>
        <w:t>с</w:t>
      </w:r>
      <w:r w:rsidRPr="003F3A37">
        <w:rPr>
          <w:b w:val="0"/>
          <w:sz w:val="28"/>
          <w:szCs w:val="28"/>
        </w:rPr>
        <w:t>питания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обучения,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отдыха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оздоровления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молодёжи“</w:t>
      </w:r>
      <w:r w:rsidR="00D2790E" w:rsidRPr="003F3A37">
        <w:rPr>
          <w:b w:val="0"/>
          <w:sz w:val="28"/>
          <w:szCs w:val="28"/>
        </w:rPr>
        <w:t>;</w:t>
      </w:r>
    </w:p>
    <w:p w:rsidR="00D377B8" w:rsidRPr="003F3A37" w:rsidRDefault="00D377B8" w:rsidP="00836698">
      <w:pPr>
        <w:numPr>
          <w:ilvl w:val="0"/>
          <w:numId w:val="1"/>
        </w:numPr>
        <w:shd w:val="clear" w:color="auto" w:fill="FFFFFF"/>
        <w:ind w:left="0" w:firstLine="357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Постановлением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Правительства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Республики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11.04.2019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№ 185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стратегии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социально</w:t>
      </w:r>
      <w:r w:rsidRPr="003F3A37">
        <w:rPr>
          <w:b w:val="0"/>
          <w:sz w:val="28"/>
          <w:szCs w:val="28"/>
        </w:rPr>
        <w:noBreakHyphen/>
        <w:t>экономического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Республи</w:t>
      </w:r>
      <w:r w:rsidR="00D2790E" w:rsidRPr="003F3A37">
        <w:rPr>
          <w:b w:val="0"/>
          <w:sz w:val="28"/>
          <w:szCs w:val="28"/>
        </w:rPr>
        <w:t>ки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Коми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период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до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2035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года»;</w:t>
      </w:r>
    </w:p>
    <w:p w:rsidR="00D377B8" w:rsidRPr="003F3A37" w:rsidRDefault="00D377B8" w:rsidP="00836698">
      <w:pPr>
        <w:numPr>
          <w:ilvl w:val="0"/>
          <w:numId w:val="1"/>
        </w:numPr>
        <w:shd w:val="clear" w:color="auto" w:fill="FFFFFF"/>
        <w:ind w:left="0" w:firstLine="357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Решение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Совета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муниципального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городского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округа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«Сыкты</w:t>
      </w:r>
      <w:r w:rsidRPr="003F3A37">
        <w:rPr>
          <w:b w:val="0"/>
          <w:sz w:val="28"/>
          <w:szCs w:val="28"/>
        </w:rPr>
        <w:t>в</w:t>
      </w:r>
      <w:r w:rsidRPr="003F3A37">
        <w:rPr>
          <w:b w:val="0"/>
          <w:sz w:val="28"/>
          <w:szCs w:val="28"/>
        </w:rPr>
        <w:t>кар»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10.12.2019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№ 44/2019</w:t>
      </w:r>
      <w:r w:rsidRPr="003F3A37">
        <w:rPr>
          <w:b w:val="0"/>
          <w:sz w:val="28"/>
          <w:szCs w:val="28"/>
        </w:rPr>
        <w:noBreakHyphen/>
        <w:t>619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внесении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изменений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решение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Совета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мун</w:t>
      </w:r>
      <w:r w:rsidRPr="003F3A37">
        <w:rPr>
          <w:b w:val="0"/>
          <w:sz w:val="28"/>
          <w:szCs w:val="28"/>
        </w:rPr>
        <w:t>и</w:t>
      </w:r>
      <w:r w:rsidRPr="003F3A37">
        <w:rPr>
          <w:b w:val="0"/>
          <w:sz w:val="28"/>
          <w:szCs w:val="28"/>
        </w:rPr>
        <w:t>ципального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городского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округа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„Сыктывк</w:t>
      </w:r>
      <w:r w:rsidR="00D2790E" w:rsidRPr="003F3A37">
        <w:rPr>
          <w:b w:val="0"/>
          <w:sz w:val="28"/>
          <w:szCs w:val="28"/>
        </w:rPr>
        <w:t>ар“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08.07.2011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№ 03/2011</w:t>
      </w:r>
      <w:r w:rsidR="00D2790E" w:rsidRPr="003F3A37">
        <w:rPr>
          <w:b w:val="0"/>
          <w:sz w:val="28"/>
          <w:szCs w:val="28"/>
        </w:rPr>
        <w:noBreakHyphen/>
        <w:t>61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«</w:t>
      </w:r>
      <w:r w:rsidRPr="003F3A37">
        <w:rPr>
          <w:b w:val="0"/>
          <w:sz w:val="28"/>
          <w:szCs w:val="28"/>
        </w:rPr>
        <w:t>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стратегии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социально</w:t>
      </w:r>
      <w:r w:rsidRPr="003F3A37">
        <w:rPr>
          <w:b w:val="0"/>
          <w:sz w:val="28"/>
          <w:szCs w:val="28"/>
        </w:rPr>
        <w:noBreakHyphen/>
        <w:t>экономического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города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Сыктывк</w:t>
      </w:r>
      <w:r w:rsidRPr="003F3A37">
        <w:rPr>
          <w:b w:val="0"/>
          <w:sz w:val="28"/>
          <w:szCs w:val="28"/>
        </w:rPr>
        <w:t>а</w:t>
      </w:r>
      <w:r w:rsidR="00D2790E" w:rsidRPr="003F3A37">
        <w:rPr>
          <w:b w:val="0"/>
          <w:sz w:val="28"/>
          <w:szCs w:val="28"/>
        </w:rPr>
        <w:t>ра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до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2030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года»;</w:t>
      </w:r>
    </w:p>
    <w:p w:rsidR="00D377B8" w:rsidRPr="003F3A37" w:rsidRDefault="00D377B8" w:rsidP="00D377B8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Программа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«Спортивные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игры»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соответствует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sz w:val="28"/>
          <w:szCs w:val="28"/>
        </w:rPr>
        <w:t>ключевым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положениям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</w:t>
      </w:r>
      <w:r w:rsidRPr="003F3A37">
        <w:rPr>
          <w:b w:val="0"/>
          <w:sz w:val="28"/>
          <w:szCs w:val="28"/>
        </w:rPr>
        <w:t>н</w:t>
      </w:r>
      <w:r w:rsidRPr="003F3A37">
        <w:rPr>
          <w:b w:val="0"/>
          <w:sz w:val="28"/>
          <w:szCs w:val="28"/>
        </w:rPr>
        <w:t>цепции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дополнительного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2030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года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(распоряжение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Правительства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РФ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31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марта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2022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№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678-р)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может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быть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обоснована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следу</w:t>
      </w:r>
      <w:r w:rsidRPr="003F3A37">
        <w:rPr>
          <w:b w:val="0"/>
          <w:sz w:val="28"/>
          <w:szCs w:val="28"/>
        </w:rPr>
        <w:t>ю</w:t>
      </w:r>
      <w:r w:rsidRPr="003F3A37">
        <w:rPr>
          <w:b w:val="0"/>
          <w:sz w:val="28"/>
          <w:szCs w:val="28"/>
        </w:rPr>
        <w:t>щими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аспектами:</w:t>
      </w:r>
    </w:p>
    <w:p w:rsidR="00D377B8" w:rsidRPr="003F3A37" w:rsidRDefault="00D377B8" w:rsidP="00D377B8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сохранение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укрепление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здоровья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Концепция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подчёркивает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ва</w:t>
      </w:r>
      <w:r w:rsidRPr="003F3A37">
        <w:rPr>
          <w:b w:val="0"/>
          <w:sz w:val="28"/>
          <w:szCs w:val="28"/>
        </w:rPr>
        <w:t>ж</w:t>
      </w:r>
      <w:r w:rsidRPr="003F3A37">
        <w:rPr>
          <w:b w:val="0"/>
          <w:sz w:val="28"/>
          <w:szCs w:val="28"/>
        </w:rPr>
        <w:t>ность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формирования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культуры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здорового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жизни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укрепления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здоровья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необходимого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условия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социального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благополучия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успешности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человека.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грамма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«Спортивные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игры»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направлена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физических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способностей,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формирование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мотивации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здоровому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образу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жизни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снижение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негативного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вли</w:t>
      </w:r>
      <w:r w:rsidRPr="003F3A37">
        <w:rPr>
          <w:b w:val="0"/>
          <w:sz w:val="28"/>
          <w:szCs w:val="28"/>
        </w:rPr>
        <w:t>я</w:t>
      </w:r>
      <w:r w:rsidRPr="003F3A37">
        <w:rPr>
          <w:b w:val="0"/>
          <w:sz w:val="28"/>
          <w:szCs w:val="28"/>
        </w:rPr>
        <w:t>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стрессовых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перегрузок,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связанных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образовательным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процессом;</w:t>
      </w:r>
    </w:p>
    <w:p w:rsidR="00D377B8" w:rsidRPr="003F3A37" w:rsidRDefault="00D377B8" w:rsidP="00D377B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-создание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условий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для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самореализации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и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развития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талантов</w:t>
      </w:r>
      <w:r w:rsidRPr="003F3A37">
        <w:rPr>
          <w:b w:val="0"/>
          <w:sz w:val="28"/>
          <w:szCs w:val="28"/>
        </w:rPr>
        <w:t>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предоставляет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возможность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углублённо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заниматься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спортом,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что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может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стать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осн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вой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для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дальнейшего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профессионального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самоопределения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сфере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физической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культуры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спорта.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Это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соотносится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целями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Концепции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созданию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условий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для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самореализации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талантов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детей.</w:t>
      </w:r>
    </w:p>
    <w:p w:rsidR="00D2790E" w:rsidRPr="003F3A37" w:rsidRDefault="00D377B8" w:rsidP="00D2790E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Уровень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программы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«Спортивные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игры»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стартовый</w:t>
      </w:r>
      <w:r w:rsidRPr="003F3A37">
        <w:rPr>
          <w:b w:val="0"/>
          <w:sz w:val="28"/>
          <w:szCs w:val="28"/>
        </w:rPr>
        <w:t>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так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предполаг</w:t>
      </w:r>
      <w:r w:rsidRPr="003F3A37">
        <w:rPr>
          <w:b w:val="0"/>
          <w:sz w:val="28"/>
          <w:szCs w:val="28"/>
        </w:rPr>
        <w:t>а</w:t>
      </w:r>
      <w:r w:rsidRPr="003F3A37">
        <w:rPr>
          <w:b w:val="0"/>
          <w:sz w:val="28"/>
          <w:szCs w:val="28"/>
        </w:rPr>
        <w:t>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знакомство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основами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вида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деятельности,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формирование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базовых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навыков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тивации</w:t>
      </w:r>
      <w:r w:rsidR="00D2790E" w:rsidRPr="003F3A37">
        <w:rPr>
          <w:b w:val="0"/>
          <w:sz w:val="28"/>
          <w:szCs w:val="28"/>
        </w:rPr>
        <w:t>.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Стартовый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уровень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предполагает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доступность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материала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для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начина</w:t>
      </w:r>
      <w:r w:rsidR="00D2790E" w:rsidRPr="003F3A37">
        <w:rPr>
          <w:b w:val="0"/>
          <w:sz w:val="28"/>
          <w:szCs w:val="28"/>
        </w:rPr>
        <w:t>ю</w:t>
      </w:r>
      <w:r w:rsidR="00D2790E" w:rsidRPr="003F3A37">
        <w:rPr>
          <w:b w:val="0"/>
          <w:sz w:val="28"/>
          <w:szCs w:val="28"/>
        </w:rPr>
        <w:lastRenderedPageBreak/>
        <w:t>щих.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программе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«Спортивные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игры»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это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обеспечивается: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простым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понятным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учебным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планом,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использованием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игровых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методов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и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практических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занятий</w:t>
      </w:r>
      <w:r w:rsidR="00D2790E" w:rsidRPr="003F3A37">
        <w:rPr>
          <w:b w:val="0"/>
          <w:sz w:val="28"/>
          <w:szCs w:val="28"/>
        </w:rPr>
        <w:t>,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а</w:t>
      </w:r>
      <w:r w:rsidR="00D2790E" w:rsidRPr="003F3A37">
        <w:rPr>
          <w:b w:val="0"/>
          <w:bCs w:val="0"/>
          <w:sz w:val="28"/>
          <w:szCs w:val="28"/>
        </w:rPr>
        <w:t>к</w:t>
      </w:r>
      <w:r w:rsidR="00D2790E" w:rsidRPr="003F3A37">
        <w:rPr>
          <w:b w:val="0"/>
          <w:bCs w:val="0"/>
          <w:sz w:val="28"/>
          <w:szCs w:val="28"/>
        </w:rPr>
        <w:t>центом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на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базовых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="00D2790E" w:rsidRPr="003F3A37">
        <w:rPr>
          <w:b w:val="0"/>
          <w:bCs w:val="0"/>
          <w:sz w:val="28"/>
          <w:szCs w:val="28"/>
        </w:rPr>
        <w:t>элементах</w:t>
      </w:r>
    </w:p>
    <w:p w:rsidR="00432B1B" w:rsidRPr="003F3A37" w:rsidRDefault="0052780B" w:rsidP="00D2790E">
      <w:pPr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Направленность</w:t>
      </w:r>
      <w:r w:rsidR="00D15CE3" w:rsidRPr="003F3A37">
        <w:rPr>
          <w:sz w:val="28"/>
          <w:szCs w:val="28"/>
        </w:rPr>
        <w:t xml:space="preserve"> </w:t>
      </w:r>
      <w:r w:rsidR="00D2790E" w:rsidRPr="003F3A37">
        <w:rPr>
          <w:sz w:val="28"/>
          <w:szCs w:val="28"/>
        </w:rPr>
        <w:t>программы</w:t>
      </w:r>
      <w:r w:rsidR="00D15CE3" w:rsidRPr="003F3A37">
        <w:rPr>
          <w:sz w:val="28"/>
          <w:szCs w:val="28"/>
        </w:rPr>
        <w:t xml:space="preserve"> </w:t>
      </w:r>
      <w:r w:rsidR="00D2790E" w:rsidRPr="003F3A37">
        <w:rPr>
          <w:sz w:val="28"/>
          <w:szCs w:val="28"/>
        </w:rPr>
        <w:t>«Спортивные</w:t>
      </w:r>
      <w:r w:rsidR="00D15CE3" w:rsidRPr="003F3A37">
        <w:rPr>
          <w:sz w:val="28"/>
          <w:szCs w:val="28"/>
        </w:rPr>
        <w:t xml:space="preserve"> </w:t>
      </w:r>
      <w:r w:rsidR="00D2790E" w:rsidRPr="003F3A37">
        <w:rPr>
          <w:sz w:val="28"/>
          <w:szCs w:val="28"/>
        </w:rPr>
        <w:t>игры»: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ф</w:t>
      </w:r>
      <w:r w:rsidRPr="003F3A37">
        <w:rPr>
          <w:b w:val="0"/>
          <w:sz w:val="28"/>
          <w:szCs w:val="28"/>
        </w:rPr>
        <w:t>изкультурно-спортивная</w:t>
      </w:r>
      <w:r w:rsidR="00D2790E" w:rsidRPr="003F3A37">
        <w:rPr>
          <w:b w:val="0"/>
          <w:sz w:val="28"/>
          <w:szCs w:val="28"/>
        </w:rPr>
        <w:t>.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Это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означает,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что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её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ключевая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цель</w:t>
      </w:r>
      <w:r w:rsidR="00D15CE3" w:rsidRPr="003F3A37">
        <w:rPr>
          <w:b w:val="0"/>
          <w:sz w:val="28"/>
          <w:szCs w:val="28"/>
        </w:rPr>
        <w:t xml:space="preserve"> </w:t>
      </w:r>
      <w:proofErr w:type="gramStart"/>
      <w:r w:rsidR="00D2790E" w:rsidRPr="003F3A37">
        <w:rPr>
          <w:b w:val="0"/>
          <w:sz w:val="28"/>
          <w:szCs w:val="28"/>
        </w:rPr>
        <w:t>—р</w:t>
      </w:r>
      <w:proofErr w:type="gramEnd"/>
      <w:r w:rsidR="00D2790E" w:rsidRPr="003F3A37">
        <w:rPr>
          <w:b w:val="0"/>
          <w:sz w:val="28"/>
          <w:szCs w:val="28"/>
        </w:rPr>
        <w:t>азвитие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физической</w:t>
      </w:r>
      <w:r w:rsidR="00D15CE3" w:rsidRPr="003F3A37">
        <w:rPr>
          <w:b w:val="0"/>
          <w:sz w:val="28"/>
          <w:szCs w:val="28"/>
        </w:rPr>
        <w:t xml:space="preserve"> </w:t>
      </w:r>
      <w:proofErr w:type="spellStart"/>
      <w:r w:rsidR="00D2790E" w:rsidRPr="003F3A37">
        <w:rPr>
          <w:b w:val="0"/>
          <w:sz w:val="28"/>
          <w:szCs w:val="28"/>
        </w:rPr>
        <w:t>культур</w:t>
      </w:r>
      <w:r w:rsidR="00D2790E" w:rsidRPr="003F3A37">
        <w:rPr>
          <w:b w:val="0"/>
          <w:sz w:val="28"/>
          <w:szCs w:val="28"/>
        </w:rPr>
        <w:t>ы</w:t>
      </w:r>
      <w:r w:rsidR="00D2790E" w:rsidRPr="003F3A37">
        <w:rPr>
          <w:b w:val="0"/>
          <w:sz w:val="28"/>
          <w:szCs w:val="28"/>
        </w:rPr>
        <w:t>личности</w:t>
      </w:r>
      <w:proofErr w:type="spellEnd"/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через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освоение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базовых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элементов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спортивной</w:t>
      </w:r>
      <w:r w:rsidR="00D15CE3" w:rsidRPr="003F3A37">
        <w:rPr>
          <w:b w:val="0"/>
          <w:sz w:val="28"/>
          <w:szCs w:val="28"/>
        </w:rPr>
        <w:t xml:space="preserve"> </w:t>
      </w:r>
      <w:r w:rsidR="00D2790E" w:rsidRPr="003F3A37">
        <w:rPr>
          <w:b w:val="0"/>
          <w:sz w:val="28"/>
          <w:szCs w:val="28"/>
        </w:rPr>
        <w:t>деятельности.</w:t>
      </w:r>
    </w:p>
    <w:p w:rsidR="00D2790E" w:rsidRPr="003F3A37" w:rsidRDefault="00D2790E" w:rsidP="00D2790E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Актуальность</w:t>
      </w:r>
      <w:r w:rsidR="00D15CE3"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программы</w:t>
      </w:r>
      <w:r w:rsidR="00D15CE3"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«Спортивные</w:t>
      </w:r>
      <w:r w:rsidR="00D15CE3"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игры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обусловлена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рядом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факт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ров,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связанных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современными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социальными,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медицинскими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образовательными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вызовами.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Программа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отвечает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потребности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общества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укреплении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здоровья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населения,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профилактике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гиподинамии,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социализации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детей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подростков,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также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формировании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культуры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здорового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образа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жизни</w:t>
      </w:r>
      <w:r w:rsidRPr="003F3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1509" w:rsidRPr="003F3A37" w:rsidRDefault="000C1509" w:rsidP="000C1509">
      <w:pPr>
        <w:pStyle w:val="3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Отличительные</w:t>
      </w:r>
      <w:r w:rsidR="00D15CE3"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особенности</w:t>
      </w:r>
      <w:r w:rsidR="00D15CE3"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программы</w:t>
      </w:r>
      <w:r w:rsidR="00D15CE3"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«Спортивные</w:t>
      </w:r>
      <w:r w:rsidR="00D15CE3"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игры»</w:t>
      </w:r>
      <w:r w:rsidR="00D15CE3" w:rsidRPr="003F3A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заключае</w:t>
      </w:r>
      <w:r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</w:t>
      </w:r>
      <w:r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ся</w:t>
      </w:r>
      <w:r w:rsidR="00D15CE3"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</w:t>
      </w:r>
      <w:r w:rsidR="00D15CE3"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том,</w:t>
      </w:r>
      <w:r w:rsidR="00D15CE3"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что:</w:t>
      </w:r>
    </w:p>
    <w:p w:rsidR="000C1509" w:rsidRPr="003F3A37" w:rsidRDefault="000C1509" w:rsidP="000C1509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kern w:val="2"/>
          <w:sz w:val="28"/>
          <w:szCs w:val="28"/>
        </w:rPr>
        <w:t>-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приоритет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оздоровительно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noBreakHyphen/>
        <w:t>воспитательных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задач.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отличие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от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узкоспо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тивных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программ,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нацеленных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высокие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соревновательные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результаты,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«Спо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тивные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игры»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делают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акцент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на: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укрепление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здоровья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профилактику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гиподин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мии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формирование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устойчивой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мотивации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здоровому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образу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жиз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ни,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воспитание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волевых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нравственных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качеств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(дисциплинированность,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ответственность,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вза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мовыручка);</w:t>
      </w:r>
    </w:p>
    <w:p w:rsidR="000C1509" w:rsidRPr="003F3A37" w:rsidRDefault="000C1509" w:rsidP="000C1509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kern w:val="2"/>
          <w:sz w:val="28"/>
          <w:szCs w:val="28"/>
        </w:rPr>
        <w:t>-</w:t>
      </w:r>
      <w:r w:rsidR="00CD2F37" w:rsidRPr="003F3A37">
        <w:rPr>
          <w:rFonts w:ascii="Times New Roman" w:hAnsi="Times New Roman" w:cs="Times New Roman"/>
          <w:kern w:val="2"/>
          <w:sz w:val="28"/>
          <w:szCs w:val="28"/>
        </w:rPr>
        <w:t>д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оступность: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программа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рассчитана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детей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без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предварительной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спорти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ной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подготовки;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допускается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смешанный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возрастной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состав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групп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(например,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3–5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noBreakHyphen/>
        <w:t>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классы),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участие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возможно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наличии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медицинского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допуска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(основная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подг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товительная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группы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здоровья);</w:t>
      </w:r>
    </w:p>
    <w:p w:rsidR="000C1509" w:rsidRPr="003F3A37" w:rsidRDefault="000C1509" w:rsidP="000C1509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kern w:val="2"/>
          <w:sz w:val="28"/>
          <w:szCs w:val="28"/>
        </w:rPr>
        <w:t>-Многовидовой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формат.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Освоение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техники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тактики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нескольких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игровых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дов</w:t>
      </w:r>
      <w:r w:rsidR="00D15CE3" w:rsidRPr="003F3A3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kern w:val="2"/>
          <w:sz w:val="28"/>
          <w:szCs w:val="28"/>
        </w:rPr>
        <w:t>спорта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рамках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одной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программы: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волейбол,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баскетбол,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пионербол,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мини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noBreakHyphen/>
        <w:t>ф</w:t>
      </w:r>
      <w:proofErr w:type="gramEnd"/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утбол.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Это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позволяет: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разнообразить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занятия,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выявить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предрасположенность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конкретному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виду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D2F37" w:rsidRPr="003F3A37">
        <w:rPr>
          <w:rFonts w:ascii="Times New Roman" w:hAnsi="Times New Roman" w:cs="Times New Roman"/>
          <w:bCs/>
          <w:kern w:val="2"/>
          <w:sz w:val="28"/>
          <w:szCs w:val="28"/>
        </w:rPr>
        <w:t>спорта,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снизить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риск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монотонности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kern w:val="2"/>
          <w:sz w:val="28"/>
          <w:szCs w:val="28"/>
        </w:rPr>
        <w:t>переутомления.</w:t>
      </w:r>
    </w:p>
    <w:p w:rsidR="00432B1B" w:rsidRPr="003F3A37" w:rsidRDefault="0052780B" w:rsidP="00D2790E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Педагогическая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целесообразность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заключается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том,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что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</w:t>
      </w:r>
      <w:r w:rsidRPr="003F3A37">
        <w:rPr>
          <w:b w:val="0"/>
          <w:sz w:val="28"/>
          <w:szCs w:val="28"/>
        </w:rPr>
        <w:t>я</w:t>
      </w:r>
      <w:r w:rsidRPr="003F3A37">
        <w:rPr>
          <w:b w:val="0"/>
          <w:sz w:val="28"/>
          <w:szCs w:val="28"/>
        </w:rPr>
        <w:t>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способствуют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укреплению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здоровья,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повышению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физической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подгото</w:t>
      </w:r>
      <w:r w:rsidRPr="003F3A37">
        <w:rPr>
          <w:b w:val="0"/>
          <w:sz w:val="28"/>
          <w:szCs w:val="28"/>
        </w:rPr>
        <w:t>в</w:t>
      </w:r>
      <w:r w:rsidRPr="003F3A37">
        <w:rPr>
          <w:b w:val="0"/>
          <w:sz w:val="28"/>
          <w:szCs w:val="28"/>
        </w:rPr>
        <w:t>ленности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формированию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двигательного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опыта,</w:t>
      </w:r>
      <w:r w:rsidR="00D15CE3" w:rsidRPr="003F3A37">
        <w:rPr>
          <w:b w:val="0"/>
          <w:sz w:val="28"/>
          <w:szCs w:val="28"/>
        </w:rPr>
        <w:t xml:space="preserve"> </w:t>
      </w:r>
      <w:r w:rsidR="005E7762" w:rsidRPr="003F3A37">
        <w:rPr>
          <w:b w:val="0"/>
          <w:sz w:val="28"/>
          <w:szCs w:val="28"/>
        </w:rPr>
        <w:t>здоровье</w:t>
      </w:r>
      <w:r w:rsidR="00D15CE3" w:rsidRPr="003F3A37">
        <w:rPr>
          <w:b w:val="0"/>
          <w:sz w:val="28"/>
          <w:szCs w:val="28"/>
        </w:rPr>
        <w:t xml:space="preserve"> </w:t>
      </w:r>
      <w:r w:rsidR="005E7762" w:rsidRPr="003F3A37">
        <w:rPr>
          <w:b w:val="0"/>
          <w:sz w:val="28"/>
          <w:szCs w:val="28"/>
        </w:rPr>
        <w:t>сбережению</w:t>
      </w:r>
      <w:r w:rsidRPr="003F3A37">
        <w:rPr>
          <w:b w:val="0"/>
          <w:sz w:val="28"/>
          <w:szCs w:val="28"/>
        </w:rPr>
        <w:t>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снятию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психологического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напряжения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после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умственной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работы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уроках.</w:t>
      </w:r>
      <w:r w:rsidR="00D15CE3" w:rsidRPr="003F3A37">
        <w:rPr>
          <w:b w:val="0"/>
          <w:sz w:val="28"/>
          <w:szCs w:val="28"/>
        </w:rPr>
        <w:t xml:space="preserve"> </w:t>
      </w:r>
    </w:p>
    <w:p w:rsidR="00432B1B" w:rsidRPr="003F3A37" w:rsidRDefault="0052780B" w:rsidP="00D2790E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Новизна</w:t>
      </w:r>
      <w:r w:rsidR="00D15CE3" w:rsidRPr="003F3A37">
        <w:rPr>
          <w:sz w:val="28"/>
          <w:szCs w:val="28"/>
        </w:rPr>
        <w:t xml:space="preserve"> </w:t>
      </w:r>
      <w:r w:rsidR="00F60E5D" w:rsidRPr="003F3A37">
        <w:rPr>
          <w:sz w:val="28"/>
          <w:szCs w:val="28"/>
        </w:rPr>
        <w:t>программы</w:t>
      </w:r>
      <w:r w:rsidR="00D15CE3" w:rsidRPr="003F3A37">
        <w:rPr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определяется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тем,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что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н</w:t>
      </w:r>
      <w:r w:rsidRPr="003F3A37">
        <w:rPr>
          <w:b w:val="0"/>
          <w:sz w:val="28"/>
          <w:szCs w:val="28"/>
        </w:rPr>
        <w:t>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фоне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прогрессирующей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гип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дина</w:t>
      </w:r>
      <w:r w:rsidR="00F60E5D" w:rsidRPr="003F3A37">
        <w:rPr>
          <w:b w:val="0"/>
          <w:sz w:val="28"/>
          <w:szCs w:val="28"/>
        </w:rPr>
        <w:t>мии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детей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формирование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интереса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движению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стала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новой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задачей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педагогов.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Двигаясь,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ребенок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становится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более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ловким,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смелым,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уверенным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своих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силах.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Подвижные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являются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важнейшим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средством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физической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</w:t>
      </w:r>
      <w:r w:rsidRPr="003F3A37">
        <w:rPr>
          <w:b w:val="0"/>
          <w:sz w:val="28"/>
          <w:szCs w:val="28"/>
        </w:rPr>
        <w:t>к</w:t>
      </w:r>
      <w:r w:rsidRPr="003F3A37">
        <w:rPr>
          <w:b w:val="0"/>
          <w:sz w:val="28"/>
          <w:szCs w:val="28"/>
        </w:rPr>
        <w:t>тивности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младших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школьников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одним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из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самых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любимых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полезных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занятий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</w:t>
      </w:r>
      <w:r w:rsidRPr="003F3A37">
        <w:rPr>
          <w:b w:val="0"/>
          <w:sz w:val="28"/>
          <w:szCs w:val="28"/>
        </w:rPr>
        <w:t>е</w:t>
      </w:r>
      <w:r w:rsidRPr="003F3A37">
        <w:rPr>
          <w:b w:val="0"/>
          <w:sz w:val="28"/>
          <w:szCs w:val="28"/>
        </w:rPr>
        <w:t>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данного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возраста.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ab/>
        <w:t>Благодаря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большому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разнообразию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содержания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игровой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</w:t>
      </w:r>
      <w:r w:rsidRPr="003F3A37">
        <w:rPr>
          <w:b w:val="0"/>
          <w:sz w:val="28"/>
          <w:szCs w:val="28"/>
        </w:rPr>
        <w:t>е</w:t>
      </w:r>
      <w:r w:rsidRPr="003F3A37">
        <w:rPr>
          <w:b w:val="0"/>
          <w:sz w:val="28"/>
          <w:szCs w:val="28"/>
        </w:rPr>
        <w:t>ятельности,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они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всесторонне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влияют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организм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лично.</w:t>
      </w:r>
    </w:p>
    <w:p w:rsidR="00432B1B" w:rsidRPr="003F3A37" w:rsidRDefault="0052780B" w:rsidP="00D2790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Принципы,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лежащие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основе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программы:</w:t>
      </w:r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proofErr w:type="gramStart"/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доступность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(простота,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соответствие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возрастным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индивидуальным</w:t>
      </w:r>
      <w:proofErr w:type="gramEnd"/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особенностям);</w:t>
      </w:r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наглядность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(иллюстративность,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наличие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дидактических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материалов);</w:t>
      </w:r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proofErr w:type="gramStart"/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демократичность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гуманизм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(взаимодействие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воспитателя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</w:t>
      </w:r>
      <w:proofErr w:type="gramEnd"/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воспитанника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социуме,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реализация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собственных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творческих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потребн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стей);</w:t>
      </w:r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proofErr w:type="gramStart"/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lastRenderedPageBreak/>
        <w:t>научность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(обоснованность,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наличие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методологической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базы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и</w:t>
      </w:r>
      <w:proofErr w:type="gramEnd"/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теоретической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основы);</w:t>
      </w:r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«от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proofErr w:type="gramStart"/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простого</w:t>
      </w:r>
      <w:proofErr w:type="gramEnd"/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к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сложному»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(научившись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элементарным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навыкам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работы);</w:t>
      </w:r>
    </w:p>
    <w:p w:rsidR="00432B1B" w:rsidRPr="003F3A37" w:rsidRDefault="0052780B" w:rsidP="00836698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учащийся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применяет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свои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знания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выполнении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творческих</w:t>
      </w:r>
      <w:r w:rsidR="00D15CE3"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работ).</w:t>
      </w:r>
    </w:p>
    <w:p w:rsidR="00432B1B" w:rsidRPr="003F3A37" w:rsidRDefault="0052780B" w:rsidP="00F60E5D">
      <w:pPr>
        <w:ind w:firstLine="709"/>
        <w:jc w:val="both"/>
        <w:rPr>
          <w:b w:val="0"/>
          <w:sz w:val="28"/>
          <w:szCs w:val="28"/>
        </w:rPr>
      </w:pPr>
      <w:proofErr w:type="gramStart"/>
      <w:r w:rsidRPr="003F3A37">
        <w:rPr>
          <w:sz w:val="28"/>
          <w:szCs w:val="28"/>
        </w:rPr>
        <w:t>Адресат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программы: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программа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ориентирована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обучающихся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9-1</w:t>
      </w:r>
      <w:r w:rsidR="00363EED" w:rsidRPr="003F3A37">
        <w:rPr>
          <w:b w:val="0"/>
          <w:sz w:val="28"/>
          <w:szCs w:val="28"/>
        </w:rPr>
        <w:t>1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лет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без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специальной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подготовки</w:t>
      </w:r>
      <w:r w:rsidRPr="003F3A37">
        <w:rPr>
          <w:b w:val="0"/>
          <w:sz w:val="28"/>
          <w:szCs w:val="28"/>
        </w:rPr>
        <w:t>.</w:t>
      </w:r>
      <w:r w:rsidR="00D15CE3" w:rsidRPr="003F3A37">
        <w:rPr>
          <w:b w:val="0"/>
          <w:sz w:val="28"/>
          <w:szCs w:val="28"/>
        </w:rPr>
        <w:t xml:space="preserve"> </w:t>
      </w:r>
      <w:proofErr w:type="gramEnd"/>
    </w:p>
    <w:p w:rsidR="00432B1B" w:rsidRPr="003F3A37" w:rsidRDefault="0052780B" w:rsidP="00F60E5D">
      <w:pPr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Условия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набора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учащихся</w:t>
      </w:r>
      <w:r w:rsidRPr="003F3A37">
        <w:rPr>
          <w:b w:val="0"/>
          <w:sz w:val="28"/>
          <w:szCs w:val="28"/>
        </w:rPr>
        <w:t>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для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обучения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принимаются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все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желающие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(дети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9-1</w:t>
      </w:r>
      <w:r w:rsidR="00363EED" w:rsidRPr="003F3A37">
        <w:rPr>
          <w:b w:val="0"/>
          <w:sz w:val="28"/>
          <w:szCs w:val="28"/>
        </w:rPr>
        <w:t>1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лет).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Численный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состав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группы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–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6-25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человек.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Набор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группу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осуществляе</w:t>
      </w:r>
      <w:r w:rsidR="00F60E5D" w:rsidRPr="003F3A37">
        <w:rPr>
          <w:b w:val="0"/>
          <w:sz w:val="28"/>
          <w:szCs w:val="28"/>
        </w:rPr>
        <w:t>т</w:t>
      </w:r>
      <w:r w:rsidR="00F60E5D" w:rsidRPr="003F3A37">
        <w:rPr>
          <w:b w:val="0"/>
          <w:sz w:val="28"/>
          <w:szCs w:val="28"/>
        </w:rPr>
        <w:t>ся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основе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письменного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заявления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родителей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(законных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представителей)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через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сайт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ПФДО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Коми</w:t>
      </w:r>
      <w:r w:rsidR="00D15CE3" w:rsidRPr="003F3A37">
        <w:rPr>
          <w:b w:val="0"/>
          <w:sz w:val="28"/>
          <w:szCs w:val="28"/>
        </w:rPr>
        <w:t xml:space="preserve"> </w:t>
      </w:r>
      <w:r w:rsidR="00F60E5D" w:rsidRPr="003F3A37">
        <w:rPr>
          <w:b w:val="0"/>
          <w:sz w:val="28"/>
          <w:szCs w:val="28"/>
        </w:rPr>
        <w:t>(</w:t>
      </w:r>
      <w:hyperlink r:id="rId8">
        <w:r w:rsidR="00F60E5D" w:rsidRPr="003F3A37">
          <w:rPr>
            <w:rStyle w:val="-"/>
            <w:b w:val="0"/>
            <w:sz w:val="28"/>
            <w:szCs w:val="28"/>
            <w:u w:val="none"/>
          </w:rPr>
          <w:t>https://komi.pfdo.ru/</w:t>
        </w:r>
      </w:hyperlink>
      <w:r w:rsidR="00F60E5D" w:rsidRPr="003F3A37">
        <w:rPr>
          <w:b w:val="0"/>
          <w:sz w:val="28"/>
          <w:szCs w:val="28"/>
        </w:rPr>
        <w:t>).</w:t>
      </w:r>
    </w:p>
    <w:p w:rsidR="00432B1B" w:rsidRPr="003F3A37" w:rsidRDefault="0052780B">
      <w:pPr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Срок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освоения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программы</w:t>
      </w:r>
      <w:r w:rsidRPr="003F3A37">
        <w:rPr>
          <w:b w:val="0"/>
          <w:sz w:val="28"/>
          <w:szCs w:val="28"/>
        </w:rPr>
        <w:t>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реализация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рассчитана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1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год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обучения.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Общий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объём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часов,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запланированных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весь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период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обучения,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необх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димых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для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усвоения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составляет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136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часов.</w:t>
      </w:r>
      <w:r w:rsidR="00D15CE3" w:rsidRPr="003F3A37">
        <w:rPr>
          <w:b w:val="0"/>
          <w:sz w:val="28"/>
          <w:szCs w:val="28"/>
        </w:rPr>
        <w:t xml:space="preserve"> </w:t>
      </w:r>
    </w:p>
    <w:p w:rsidR="00432B1B" w:rsidRPr="003F3A37" w:rsidRDefault="0052780B">
      <w:pPr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Формы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обучения</w:t>
      </w:r>
      <w:r w:rsidRPr="003F3A37">
        <w:rPr>
          <w:b w:val="0"/>
          <w:sz w:val="28"/>
          <w:szCs w:val="28"/>
        </w:rPr>
        <w:t>:</w:t>
      </w:r>
      <w:r w:rsidR="00D15CE3" w:rsidRPr="003F3A37">
        <w:rPr>
          <w:b w:val="0"/>
          <w:sz w:val="28"/>
          <w:szCs w:val="28"/>
        </w:rPr>
        <w:t xml:space="preserve"> </w:t>
      </w:r>
      <w:proofErr w:type="gramStart"/>
      <w:r w:rsidRPr="003F3A37">
        <w:rPr>
          <w:b w:val="0"/>
          <w:sz w:val="28"/>
          <w:szCs w:val="28"/>
        </w:rPr>
        <w:t>очная</w:t>
      </w:r>
      <w:proofErr w:type="gramEnd"/>
      <w:r w:rsidRPr="003F3A37">
        <w:rPr>
          <w:b w:val="0"/>
          <w:sz w:val="28"/>
          <w:szCs w:val="28"/>
        </w:rPr>
        <w:t>.</w:t>
      </w:r>
    </w:p>
    <w:p w:rsidR="00432B1B" w:rsidRPr="003F3A37" w:rsidRDefault="0052780B">
      <w:pPr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Формы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организации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образовательного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процесса</w:t>
      </w:r>
      <w:r w:rsidRPr="003F3A37">
        <w:rPr>
          <w:b w:val="0"/>
          <w:sz w:val="28"/>
          <w:szCs w:val="28"/>
        </w:rPr>
        <w:t>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групповая,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подгрупповая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индивидуальная;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учебные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занятия,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выставки,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семинары.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Виды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образовательного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процесса,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используемые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работе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программе: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практические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занятия,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мастер-классы,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круглые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столы,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выездные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тематические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занятия,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выполнение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самосто</w:t>
      </w:r>
      <w:r w:rsidRPr="003F3A37">
        <w:rPr>
          <w:b w:val="0"/>
          <w:sz w:val="28"/>
          <w:szCs w:val="28"/>
        </w:rPr>
        <w:t>я</w:t>
      </w:r>
      <w:r w:rsidRPr="003F3A37">
        <w:rPr>
          <w:b w:val="0"/>
          <w:sz w:val="28"/>
          <w:szCs w:val="28"/>
        </w:rPr>
        <w:t>тельной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работы,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творческие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отчеты,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соревнования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др.</w:t>
      </w:r>
    </w:p>
    <w:p w:rsidR="00432B1B" w:rsidRPr="003F3A37" w:rsidRDefault="0052780B" w:rsidP="00F60E5D">
      <w:pPr>
        <w:tabs>
          <w:tab w:val="left" w:pos="709"/>
        </w:tabs>
        <w:ind w:firstLine="709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3F3A37">
        <w:rPr>
          <w:sz w:val="28"/>
          <w:szCs w:val="28"/>
        </w:rPr>
        <w:t>Режим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занятий</w:t>
      </w:r>
      <w:r w:rsidRPr="003F3A37">
        <w:rPr>
          <w:b w:val="0"/>
          <w:sz w:val="28"/>
          <w:szCs w:val="28"/>
        </w:rPr>
        <w:t>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учащиеся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имеют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="00A90C07" w:rsidRPr="003F3A37">
        <w:rPr>
          <w:b w:val="0"/>
          <w:color w:val="000000" w:themeColor="text1"/>
          <w:sz w:val="28"/>
          <w:szCs w:val="28"/>
        </w:rPr>
        <w:t>4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занятия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в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неделю;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продолжительность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каждого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занятия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-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академический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час.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Длительность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одного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академического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часа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составляет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40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минут,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что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соответствует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требованиям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2.4.3648-20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"Санитарно-эпидемиологические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требования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к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организациям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воспитания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и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обучения,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отдыха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и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оздоровления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детей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и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 w:val="0"/>
          <w:bCs w:val="0"/>
          <w:sz w:val="28"/>
          <w:szCs w:val="28"/>
          <w:shd w:val="clear" w:color="auto" w:fill="FFFFFF"/>
        </w:rPr>
        <w:t>молодежи".</w:t>
      </w:r>
      <w:r w:rsidR="00D15CE3" w:rsidRPr="003F3A37">
        <w:rPr>
          <w:b w:val="0"/>
          <w:bCs w:val="0"/>
          <w:sz w:val="28"/>
          <w:szCs w:val="28"/>
          <w:shd w:val="clear" w:color="auto" w:fill="FFFFFF"/>
        </w:rPr>
        <w:t xml:space="preserve"> </w:t>
      </w:r>
    </w:p>
    <w:p w:rsidR="00294910" w:rsidRPr="003F3A37" w:rsidRDefault="00294910" w:rsidP="00F60E5D">
      <w:pPr>
        <w:tabs>
          <w:tab w:val="left" w:pos="709"/>
        </w:tabs>
        <w:ind w:firstLine="709"/>
        <w:jc w:val="both"/>
        <w:rPr>
          <w:bCs w:val="0"/>
          <w:sz w:val="28"/>
          <w:szCs w:val="28"/>
          <w:shd w:val="clear" w:color="auto" w:fill="FFFFFF"/>
        </w:rPr>
      </w:pPr>
      <w:r w:rsidRPr="003F3A37">
        <w:rPr>
          <w:bCs w:val="0"/>
          <w:sz w:val="28"/>
          <w:szCs w:val="28"/>
          <w:shd w:val="clear" w:color="auto" w:fill="FFFFFF"/>
        </w:rPr>
        <w:t>Объем</w:t>
      </w:r>
      <w:r w:rsidR="00D15CE3" w:rsidRPr="003F3A37">
        <w:rPr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Cs w:val="0"/>
          <w:sz w:val="28"/>
          <w:szCs w:val="28"/>
          <w:shd w:val="clear" w:color="auto" w:fill="FFFFFF"/>
        </w:rPr>
        <w:t>и</w:t>
      </w:r>
      <w:r w:rsidR="00D15CE3" w:rsidRPr="003F3A37">
        <w:rPr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Cs w:val="0"/>
          <w:sz w:val="28"/>
          <w:szCs w:val="28"/>
          <w:shd w:val="clear" w:color="auto" w:fill="FFFFFF"/>
        </w:rPr>
        <w:t>сроки</w:t>
      </w:r>
      <w:r w:rsidR="00D15CE3" w:rsidRPr="003F3A37">
        <w:rPr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Cs w:val="0"/>
          <w:sz w:val="28"/>
          <w:szCs w:val="28"/>
          <w:shd w:val="clear" w:color="auto" w:fill="FFFFFF"/>
        </w:rPr>
        <w:t>освоения</w:t>
      </w:r>
      <w:r w:rsidR="00D15CE3" w:rsidRPr="003F3A37">
        <w:rPr>
          <w:bCs w:val="0"/>
          <w:sz w:val="28"/>
          <w:szCs w:val="28"/>
          <w:shd w:val="clear" w:color="auto" w:fill="FFFFFF"/>
        </w:rPr>
        <w:t xml:space="preserve"> </w:t>
      </w:r>
      <w:r w:rsidRPr="003F3A37">
        <w:rPr>
          <w:bCs w:val="0"/>
          <w:sz w:val="28"/>
          <w:szCs w:val="28"/>
          <w:shd w:val="clear" w:color="auto" w:fill="FFFFFF"/>
        </w:rPr>
        <w:t>программы</w:t>
      </w:r>
      <w:r w:rsidR="00F60E5D" w:rsidRPr="003F3A37">
        <w:rPr>
          <w:bCs w:val="0"/>
          <w:sz w:val="28"/>
          <w:szCs w:val="28"/>
          <w:shd w:val="clear" w:color="auto" w:fill="FFFFFF"/>
        </w:rPr>
        <w:t>:</w:t>
      </w:r>
    </w:p>
    <w:p w:rsidR="00294910" w:rsidRPr="003F3A37" w:rsidRDefault="00294910" w:rsidP="00294910">
      <w:pPr>
        <w:ind w:left="284"/>
        <w:jc w:val="center"/>
        <w:rPr>
          <w:b w:val="0"/>
          <w:caps/>
          <w:kern w:val="0"/>
          <w:sz w:val="28"/>
          <w:szCs w:val="28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985"/>
        <w:gridCol w:w="2551"/>
        <w:gridCol w:w="2552"/>
        <w:gridCol w:w="3118"/>
      </w:tblGrid>
      <w:tr w:rsidR="00294910" w:rsidRPr="003F3A37" w:rsidTr="00173747">
        <w:trPr>
          <w:trHeight w:val="6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bCs w:val="0"/>
                <w:kern w:val="0"/>
                <w:sz w:val="28"/>
                <w:szCs w:val="28"/>
              </w:rPr>
            </w:pPr>
            <w:r w:rsidRPr="003F3A37">
              <w:rPr>
                <w:b w:val="0"/>
                <w:bCs w:val="0"/>
                <w:sz w:val="28"/>
                <w:szCs w:val="28"/>
              </w:rPr>
              <w:t>Год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F3A37">
              <w:rPr>
                <w:b w:val="0"/>
                <w:bCs w:val="0"/>
                <w:sz w:val="28"/>
                <w:szCs w:val="28"/>
              </w:rPr>
              <w:t>Количество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часов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в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F3A37">
              <w:rPr>
                <w:b w:val="0"/>
                <w:bCs w:val="0"/>
                <w:sz w:val="28"/>
                <w:szCs w:val="28"/>
              </w:rPr>
              <w:t>Количество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недель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в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учебном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году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F3A37">
              <w:rPr>
                <w:b w:val="0"/>
                <w:bCs w:val="0"/>
                <w:sz w:val="28"/>
                <w:szCs w:val="28"/>
              </w:rPr>
              <w:t>Всего</w:t>
            </w:r>
            <w:r w:rsidR="00D15CE3" w:rsidRPr="003F3A3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sz w:val="28"/>
                <w:szCs w:val="28"/>
              </w:rPr>
              <w:t>часов</w:t>
            </w:r>
          </w:p>
        </w:tc>
      </w:tr>
      <w:tr w:rsidR="00294910" w:rsidRPr="003F3A37" w:rsidTr="00173747">
        <w:trPr>
          <w:trHeight w:val="4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173747" w:rsidP="00D377B8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10" w:rsidRPr="003F3A37" w:rsidRDefault="00294910" w:rsidP="00D377B8">
            <w:pPr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</w:rPr>
              <w:t>136</w:t>
            </w:r>
          </w:p>
        </w:tc>
      </w:tr>
    </w:tbl>
    <w:p w:rsidR="007E7A09" w:rsidRPr="003F3A37" w:rsidRDefault="007E7A09">
      <w:pPr>
        <w:tabs>
          <w:tab w:val="left" w:pos="709"/>
        </w:tabs>
        <w:jc w:val="both"/>
        <w:rPr>
          <w:b w:val="0"/>
          <w:sz w:val="28"/>
          <w:szCs w:val="28"/>
        </w:rPr>
      </w:pPr>
    </w:p>
    <w:p w:rsidR="007E7A09" w:rsidRPr="003F3A37" w:rsidRDefault="007E7A09" w:rsidP="007E7A09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A3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05402" w:rsidRPr="003F3A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0E5D" w:rsidRPr="003F3A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5CE3" w:rsidRPr="003F3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B3C" w:rsidRPr="003F3A37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D15CE3" w:rsidRPr="003F3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B3C" w:rsidRPr="003F3A3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B3C" w:rsidRPr="003F3A37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15CE3" w:rsidRPr="003F3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B3C" w:rsidRPr="003F3A37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:rsidR="00F60E5D" w:rsidRPr="003F3A37" w:rsidRDefault="00F60E5D" w:rsidP="007E7A0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E5D" w:rsidRPr="003F3A37" w:rsidRDefault="00F60E5D">
      <w:pPr>
        <w:widowControl w:val="0"/>
        <w:tabs>
          <w:tab w:val="left" w:pos="0"/>
          <w:tab w:val="left" w:pos="6090"/>
        </w:tabs>
        <w:ind w:firstLine="709"/>
        <w:jc w:val="both"/>
        <w:textAlignment w:val="baseline"/>
        <w:rPr>
          <w:rFonts w:eastAsia="Calibri"/>
          <w:kern w:val="0"/>
          <w:sz w:val="28"/>
          <w:szCs w:val="28"/>
          <w:lang w:eastAsia="en-US"/>
        </w:rPr>
      </w:pPr>
      <w:r w:rsidRPr="003F3A37">
        <w:rPr>
          <w:color w:val="000000" w:themeColor="text1"/>
          <w:sz w:val="28"/>
          <w:szCs w:val="28"/>
        </w:rPr>
        <w:t>Цель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программы</w:t>
      </w:r>
      <w:r w:rsidRPr="003F3A37">
        <w:rPr>
          <w:b w:val="0"/>
          <w:color w:val="000000" w:themeColor="text1"/>
          <w:sz w:val="28"/>
          <w:szCs w:val="28"/>
        </w:rPr>
        <w:t>: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 </w:t>
      </w:r>
      <w:r w:rsidRPr="003F3A37">
        <w:rPr>
          <w:b w:val="0"/>
          <w:color w:val="000000" w:themeColor="text1"/>
          <w:sz w:val="28"/>
          <w:szCs w:val="28"/>
        </w:rPr>
        <w:t>формирование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у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учащихся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9-11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лет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устойчивой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культуры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здорового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образа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жизни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и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гармоничного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физического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развития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через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систематич</w:t>
      </w:r>
      <w:r w:rsidRPr="003F3A37">
        <w:rPr>
          <w:b w:val="0"/>
          <w:color w:val="000000" w:themeColor="text1"/>
          <w:sz w:val="28"/>
          <w:szCs w:val="28"/>
        </w:rPr>
        <w:t>е</w:t>
      </w:r>
      <w:r w:rsidRPr="003F3A37">
        <w:rPr>
          <w:b w:val="0"/>
          <w:color w:val="000000" w:themeColor="text1"/>
          <w:sz w:val="28"/>
          <w:szCs w:val="28"/>
        </w:rPr>
        <w:t>ское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освоение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базовых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элементов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спортивной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техники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в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выбранных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видах</w:t>
      </w:r>
      <w:r w:rsidR="00D15CE3" w:rsidRPr="003F3A37">
        <w:rPr>
          <w:b w:val="0"/>
          <w:color w:val="000000" w:themeColor="text1"/>
          <w:sz w:val="28"/>
          <w:szCs w:val="28"/>
        </w:rPr>
        <w:t xml:space="preserve"> </w:t>
      </w:r>
      <w:r w:rsidRPr="003F3A37">
        <w:rPr>
          <w:b w:val="0"/>
          <w:color w:val="000000" w:themeColor="text1"/>
          <w:sz w:val="28"/>
          <w:szCs w:val="28"/>
        </w:rPr>
        <w:t>спорта</w:t>
      </w:r>
      <w:r w:rsidR="005A05A4" w:rsidRPr="003F3A37">
        <w:rPr>
          <w:b w:val="0"/>
          <w:color w:val="000000" w:themeColor="text1"/>
          <w:sz w:val="28"/>
          <w:szCs w:val="28"/>
        </w:rPr>
        <w:t>.</w:t>
      </w:r>
    </w:p>
    <w:p w:rsidR="00A7350E" w:rsidRPr="003F3A37" w:rsidRDefault="00A7350E">
      <w:pPr>
        <w:widowControl w:val="0"/>
        <w:tabs>
          <w:tab w:val="left" w:pos="0"/>
          <w:tab w:val="left" w:pos="6090"/>
        </w:tabs>
        <w:ind w:firstLine="709"/>
        <w:jc w:val="both"/>
        <w:textAlignment w:val="baseline"/>
        <w:rPr>
          <w:rFonts w:eastAsia="Calibri"/>
          <w:kern w:val="0"/>
          <w:sz w:val="28"/>
          <w:szCs w:val="28"/>
          <w:lang w:eastAsia="en-US"/>
        </w:rPr>
      </w:pPr>
    </w:p>
    <w:p w:rsidR="0007135B" w:rsidRPr="003F3A37" w:rsidRDefault="0007135B" w:rsidP="0007135B">
      <w:pPr>
        <w:pStyle w:val="3"/>
        <w:shd w:val="clear" w:color="auto" w:fill="FFFFFF"/>
        <w:spacing w:before="0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3A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="00D15CE3" w:rsidRPr="003F3A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программы:</w:t>
      </w:r>
    </w:p>
    <w:p w:rsidR="0007135B" w:rsidRPr="003F3A37" w:rsidRDefault="0007135B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Обучающие</w:t>
      </w:r>
      <w:r w:rsidR="00D15CE3"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задачи</w:t>
      </w:r>
      <w:r w:rsidR="009878B1"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:</w:t>
      </w:r>
    </w:p>
    <w:p w:rsidR="0007135B" w:rsidRPr="003F3A37" w:rsidRDefault="0007135B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Сформировать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базовые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знания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правилах,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истории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значении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популярных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спортивных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игр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(волейбол,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баскетбол,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футбол,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пионербол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др.);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бучить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основным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техническим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приёмам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(передвижения,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передачи,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ё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мы,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броски,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удары)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тактическим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действиям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игровых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ситуациях;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представления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принципах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здорового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образа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жизни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(режим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дня,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г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гиена,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значение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двигательной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активности);</w:t>
      </w:r>
    </w:p>
    <w:p w:rsidR="0007135B" w:rsidRPr="003F3A37" w:rsidRDefault="009878B1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4.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формировать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навыки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работы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proofErr w:type="gramStart"/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proofErr w:type="gramEnd"/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спортивным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инвентарём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оборудованием.</w:t>
      </w:r>
    </w:p>
    <w:p w:rsidR="00B10B9B" w:rsidRPr="003F3A37" w:rsidRDefault="00B10B9B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07135B" w:rsidRPr="003F3A37" w:rsidRDefault="0007135B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Развивающие</w:t>
      </w:r>
      <w:r w:rsidR="00D15CE3"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задачи</w:t>
      </w:r>
      <w:r w:rsidR="009878B1"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: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азвить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основные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физические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качества: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силу,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быстроту,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ловкость,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коорд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нацию,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гибкость,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выносливость;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овершенствовать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двигательные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умения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навыки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условиях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игровой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де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я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тельности;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ормировать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устойчивость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физическим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эмоциональным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нагрузкам,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умение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управлять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своими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действиями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эмоциями;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4.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тимулировать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познавательный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интерес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физической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культуре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спорту,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расширять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кругозор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области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спортивных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дисциплин;</w:t>
      </w:r>
    </w:p>
    <w:p w:rsidR="009878B1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07135B" w:rsidRPr="003F3A37" w:rsidRDefault="0007135B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Воспитательные</w:t>
      </w:r>
      <w:r w:rsidR="00D15CE3"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задачи</w:t>
      </w:r>
      <w:r w:rsidR="009878B1" w:rsidRPr="003F3A37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: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1.</w:t>
      </w:r>
      <w:r w:rsidR="00A7350E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оспитать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дисциплинированность,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ответственность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самоконтроль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цессе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занятий;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="00A7350E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ормировать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целеустремлённость,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волю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победе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умение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достойно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нимать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как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успех,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так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поражение;</w:t>
      </w:r>
    </w:p>
    <w:p w:rsidR="0007135B" w:rsidRPr="003F3A37" w:rsidRDefault="009878B1" w:rsidP="009878B1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A7350E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азвивать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чувство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товарищества,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взаимопомощи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уважения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07135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соперни</w:t>
      </w:r>
      <w:r w:rsidR="00A7350E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кам.</w:t>
      </w:r>
    </w:p>
    <w:p w:rsidR="0007135B" w:rsidRPr="003F3A37" w:rsidRDefault="0007135B">
      <w:pPr>
        <w:widowControl w:val="0"/>
        <w:tabs>
          <w:tab w:val="left" w:pos="0"/>
          <w:tab w:val="left" w:pos="6090"/>
        </w:tabs>
        <w:ind w:firstLine="709"/>
        <w:jc w:val="both"/>
        <w:textAlignment w:val="baseline"/>
        <w:rPr>
          <w:rFonts w:eastAsia="Calibri"/>
          <w:kern w:val="0"/>
          <w:sz w:val="28"/>
          <w:szCs w:val="28"/>
          <w:lang w:eastAsia="en-US"/>
        </w:rPr>
      </w:pPr>
    </w:p>
    <w:p w:rsidR="00605402" w:rsidRPr="003F3A37" w:rsidRDefault="00605402">
      <w:pPr>
        <w:widowControl w:val="0"/>
        <w:tabs>
          <w:tab w:val="left" w:pos="0"/>
          <w:tab w:val="left" w:pos="6090"/>
        </w:tabs>
        <w:ind w:left="284"/>
        <w:jc w:val="both"/>
        <w:textAlignment w:val="baseline"/>
        <w:rPr>
          <w:rFonts w:eastAsia="Calibri"/>
          <w:b w:val="0"/>
          <w:kern w:val="0"/>
          <w:sz w:val="28"/>
          <w:szCs w:val="28"/>
          <w:lang w:eastAsia="en-US"/>
        </w:rPr>
      </w:pPr>
    </w:p>
    <w:p w:rsidR="00605402" w:rsidRPr="003F3A37" w:rsidRDefault="00605402">
      <w:pPr>
        <w:widowControl w:val="0"/>
        <w:tabs>
          <w:tab w:val="left" w:pos="0"/>
          <w:tab w:val="left" w:pos="6090"/>
        </w:tabs>
        <w:ind w:left="284"/>
        <w:jc w:val="both"/>
        <w:textAlignment w:val="baseline"/>
        <w:rPr>
          <w:rFonts w:eastAsia="Calibri"/>
          <w:b w:val="0"/>
          <w:kern w:val="0"/>
          <w:sz w:val="28"/>
          <w:szCs w:val="28"/>
          <w:lang w:eastAsia="en-US"/>
        </w:rPr>
      </w:pPr>
    </w:p>
    <w:p w:rsidR="007E7A09" w:rsidRPr="003F3A37" w:rsidRDefault="007E7A09" w:rsidP="007E7A09">
      <w:pPr>
        <w:ind w:left="284"/>
        <w:jc w:val="center"/>
        <w:rPr>
          <w:color w:val="000000"/>
          <w:sz w:val="28"/>
          <w:szCs w:val="28"/>
          <w:shd w:val="clear" w:color="auto" w:fill="FFFFFF"/>
        </w:rPr>
      </w:pPr>
      <w:r w:rsidRPr="003F3A37">
        <w:rPr>
          <w:caps/>
          <w:kern w:val="0"/>
          <w:sz w:val="28"/>
          <w:szCs w:val="28"/>
        </w:rPr>
        <w:t>1.</w:t>
      </w:r>
      <w:r w:rsidR="00605402" w:rsidRPr="003F3A37">
        <w:rPr>
          <w:caps/>
          <w:kern w:val="0"/>
          <w:sz w:val="28"/>
          <w:szCs w:val="28"/>
        </w:rPr>
        <w:t>3</w:t>
      </w:r>
      <w:r w:rsidR="00D15CE3" w:rsidRPr="003F3A37">
        <w:rPr>
          <w:caps/>
          <w:kern w:val="0"/>
          <w:sz w:val="28"/>
          <w:szCs w:val="28"/>
        </w:rPr>
        <w:t xml:space="preserve"> </w:t>
      </w:r>
      <w:r w:rsidR="00481279" w:rsidRPr="003F3A37">
        <w:rPr>
          <w:color w:val="000000"/>
          <w:sz w:val="28"/>
          <w:szCs w:val="28"/>
          <w:shd w:val="clear" w:color="auto" w:fill="FFFFFF"/>
        </w:rPr>
        <w:t>Содержание</w:t>
      </w:r>
      <w:r w:rsidR="00D15CE3" w:rsidRPr="003F3A37">
        <w:rPr>
          <w:color w:val="000000"/>
          <w:sz w:val="28"/>
          <w:szCs w:val="28"/>
          <w:shd w:val="clear" w:color="auto" w:fill="FFFFFF"/>
        </w:rPr>
        <w:t xml:space="preserve"> </w:t>
      </w:r>
      <w:r w:rsidR="00481279" w:rsidRPr="003F3A37">
        <w:rPr>
          <w:color w:val="000000"/>
          <w:sz w:val="28"/>
          <w:szCs w:val="28"/>
          <w:shd w:val="clear" w:color="auto" w:fill="FFFFFF"/>
        </w:rPr>
        <w:t>программ</w:t>
      </w:r>
    </w:p>
    <w:p w:rsidR="00ED718B" w:rsidRPr="003F3A37" w:rsidRDefault="00ED718B" w:rsidP="007E7A09">
      <w:pPr>
        <w:ind w:left="284"/>
        <w:jc w:val="center"/>
        <w:rPr>
          <w:color w:val="000000"/>
          <w:sz w:val="28"/>
          <w:szCs w:val="28"/>
          <w:shd w:val="clear" w:color="auto" w:fill="FFFFFF"/>
        </w:rPr>
      </w:pPr>
    </w:p>
    <w:p w:rsidR="0052780B" w:rsidRPr="003F3A37" w:rsidRDefault="00294910" w:rsidP="00294910">
      <w:pPr>
        <w:widowControl w:val="0"/>
        <w:tabs>
          <w:tab w:val="left" w:pos="0"/>
          <w:tab w:val="left" w:pos="6090"/>
        </w:tabs>
        <w:ind w:left="284"/>
        <w:jc w:val="center"/>
        <w:textAlignment w:val="baseline"/>
        <w:rPr>
          <w:rFonts w:eastAsia="Calibri"/>
          <w:b w:val="0"/>
          <w:kern w:val="0"/>
          <w:sz w:val="28"/>
          <w:szCs w:val="28"/>
          <w:lang w:eastAsia="en-US"/>
        </w:rPr>
      </w:pPr>
      <w:r w:rsidRPr="003F3A37">
        <w:rPr>
          <w:color w:val="000000"/>
          <w:sz w:val="28"/>
          <w:szCs w:val="28"/>
          <w:shd w:val="clear" w:color="auto" w:fill="FFFFFF"/>
        </w:rPr>
        <w:t>1.3.1</w:t>
      </w:r>
      <w:r w:rsidR="00D15CE3" w:rsidRPr="003F3A37">
        <w:rPr>
          <w:color w:val="000000"/>
          <w:sz w:val="28"/>
          <w:szCs w:val="28"/>
          <w:shd w:val="clear" w:color="auto" w:fill="FFFFFF"/>
        </w:rPr>
        <w:t xml:space="preserve"> </w:t>
      </w:r>
      <w:r w:rsidRPr="003F3A37">
        <w:rPr>
          <w:color w:val="000000"/>
          <w:sz w:val="28"/>
          <w:szCs w:val="28"/>
          <w:shd w:val="clear" w:color="auto" w:fill="FFFFFF"/>
        </w:rPr>
        <w:t>Учебный</w:t>
      </w:r>
      <w:r w:rsidR="00D15CE3" w:rsidRPr="003F3A37">
        <w:rPr>
          <w:color w:val="000000"/>
          <w:sz w:val="28"/>
          <w:szCs w:val="28"/>
          <w:shd w:val="clear" w:color="auto" w:fill="FFFFFF"/>
        </w:rPr>
        <w:t xml:space="preserve"> </w:t>
      </w:r>
      <w:r w:rsidRPr="003F3A37">
        <w:rPr>
          <w:color w:val="000000"/>
          <w:sz w:val="28"/>
          <w:szCs w:val="28"/>
          <w:shd w:val="clear" w:color="auto" w:fill="FFFFFF"/>
        </w:rPr>
        <w:t>план</w:t>
      </w:r>
    </w:p>
    <w:p w:rsidR="00432B1B" w:rsidRPr="003F3A37" w:rsidRDefault="00432B1B">
      <w:pPr>
        <w:widowControl w:val="0"/>
        <w:tabs>
          <w:tab w:val="left" w:pos="0"/>
          <w:tab w:val="left" w:pos="6090"/>
        </w:tabs>
        <w:ind w:left="284"/>
        <w:jc w:val="both"/>
        <w:textAlignment w:val="baseline"/>
        <w:rPr>
          <w:rFonts w:eastAsia="Calibri"/>
          <w:kern w:val="0"/>
          <w:sz w:val="28"/>
          <w:szCs w:val="28"/>
          <w:lang w:eastAsia="en-US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68"/>
        <w:gridCol w:w="3550"/>
        <w:gridCol w:w="1036"/>
        <w:gridCol w:w="1101"/>
        <w:gridCol w:w="1344"/>
        <w:gridCol w:w="2266"/>
      </w:tblGrid>
      <w:tr w:rsidR="00432B1B" w:rsidRPr="003F3A37" w:rsidTr="00ED718B"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Раздел,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1B" w:rsidRPr="003F3A37" w:rsidRDefault="0052780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Количество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605402">
            <w:pPr>
              <w:widowControl w:val="0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Формы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контроля</w:t>
            </w:r>
          </w:p>
        </w:tc>
      </w:tr>
      <w:tr w:rsidR="00432B1B" w:rsidRPr="003F3A37" w:rsidTr="00ED718B"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1B" w:rsidRPr="003F3A37" w:rsidRDefault="00432B1B">
            <w:pPr>
              <w:ind w:left="284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B1B" w:rsidRPr="003F3A37" w:rsidRDefault="00432B1B">
            <w:pPr>
              <w:ind w:left="284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Всего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432B1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</w:p>
        </w:tc>
      </w:tr>
      <w:tr w:rsidR="00432B1B" w:rsidRPr="003F3A37" w:rsidTr="00ED718B">
        <w:trPr>
          <w:trHeight w:val="3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D15CE3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Раздел «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Введение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в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пр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о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грамму.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Вводный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и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н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структаж</w:t>
            </w:r>
            <w:r w:rsidR="00836698"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Выполнение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нормативов</w:t>
            </w:r>
          </w:p>
        </w:tc>
      </w:tr>
      <w:tr w:rsidR="00432B1B" w:rsidRPr="003F3A37" w:rsidTr="00ED718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836698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Раздел «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Теоретическая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подготовка</w:t>
            </w:r>
            <w:r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Текущий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ко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н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троль</w:t>
            </w:r>
          </w:p>
        </w:tc>
      </w:tr>
      <w:tr w:rsidR="00ED718B" w:rsidRPr="003F3A37" w:rsidTr="00ED718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836698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Раздел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«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Общая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физич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е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ская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подготовка</w:t>
            </w:r>
            <w:r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 w:rsidP="00ED718B">
            <w:pPr>
              <w:jc w:val="center"/>
              <w:rPr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Текущий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ко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н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троль</w:t>
            </w:r>
          </w:p>
        </w:tc>
      </w:tr>
      <w:tr w:rsidR="00ED718B" w:rsidRPr="003F3A37" w:rsidTr="00ED718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836698">
            <w:pPr>
              <w:widowControl w:val="0"/>
              <w:ind w:left="284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Раздел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«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Специальная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физическая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подготовка</w:t>
            </w:r>
            <w:r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 w:rsidP="00ED718B">
            <w:pPr>
              <w:jc w:val="center"/>
              <w:rPr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Текущий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ко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н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троль</w:t>
            </w:r>
          </w:p>
        </w:tc>
      </w:tr>
      <w:tr w:rsidR="00ED718B" w:rsidRPr="003F3A37" w:rsidTr="00ED718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836698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Раздел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«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Техническая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ED718B" w:rsidRPr="003F3A37">
              <w:rPr>
                <w:b w:val="0"/>
                <w:sz w:val="28"/>
                <w:szCs w:val="28"/>
                <w:lang w:eastAsia="en-US"/>
              </w:rPr>
              <w:t>подготовка</w:t>
            </w:r>
            <w:r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18B" w:rsidRPr="003F3A37" w:rsidRDefault="00ED718B" w:rsidP="00ED718B">
            <w:pPr>
              <w:jc w:val="center"/>
              <w:rPr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Текущий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ко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н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троль</w:t>
            </w:r>
          </w:p>
        </w:tc>
      </w:tr>
      <w:tr w:rsidR="00432B1B" w:rsidRPr="003F3A37" w:rsidTr="00ED718B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836698">
            <w:pPr>
              <w:widowControl w:val="0"/>
              <w:ind w:left="284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Раздел</w:t>
            </w:r>
            <w:r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 w:val="0"/>
                <w:sz w:val="28"/>
                <w:szCs w:val="28"/>
                <w:lang w:eastAsia="en-US"/>
              </w:rPr>
              <w:t>«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Подвижные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и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г</w:t>
            </w:r>
            <w:r w:rsidR="0052780B" w:rsidRPr="003F3A37">
              <w:rPr>
                <w:b w:val="0"/>
                <w:sz w:val="28"/>
                <w:szCs w:val="28"/>
                <w:lang w:eastAsia="en-US"/>
              </w:rPr>
              <w:t>ры</w:t>
            </w:r>
            <w:r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Промежуто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ч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ная</w:t>
            </w:r>
            <w:r w:rsidR="00D15CE3" w:rsidRPr="003F3A37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аттест</w:t>
            </w:r>
            <w:r w:rsidRPr="003F3A37">
              <w:rPr>
                <w:b w:val="0"/>
                <w:sz w:val="28"/>
                <w:szCs w:val="28"/>
                <w:lang w:eastAsia="en-US"/>
              </w:rPr>
              <w:t>а</w:t>
            </w:r>
            <w:r w:rsidRPr="003F3A37">
              <w:rPr>
                <w:b w:val="0"/>
                <w:sz w:val="28"/>
                <w:szCs w:val="28"/>
                <w:lang w:eastAsia="en-US"/>
              </w:rPr>
              <w:t>ция</w:t>
            </w:r>
          </w:p>
        </w:tc>
      </w:tr>
      <w:tr w:rsidR="00432B1B" w:rsidRPr="003F3A37" w:rsidTr="00ED718B">
        <w:trPr>
          <w:trHeight w:val="316"/>
        </w:trPr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jc w:val="right"/>
              <w:rPr>
                <w:b w:val="0"/>
                <w:sz w:val="28"/>
                <w:szCs w:val="28"/>
                <w:lang w:eastAsia="en-US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52780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</w:rPr>
              <w:t>29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ED718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</w:rPr>
            </w:pPr>
            <w:r w:rsidRPr="003F3A37">
              <w:rPr>
                <w:b w:val="0"/>
                <w:sz w:val="28"/>
                <w:szCs w:val="28"/>
              </w:rPr>
              <w:t>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B1B" w:rsidRPr="003F3A37" w:rsidRDefault="00432B1B">
            <w:pPr>
              <w:widowControl w:val="0"/>
              <w:ind w:left="284"/>
              <w:jc w:val="center"/>
              <w:rPr>
                <w:b w:val="0"/>
                <w:sz w:val="28"/>
                <w:szCs w:val="28"/>
                <w:lang w:eastAsia="en-US"/>
              </w:rPr>
            </w:pPr>
          </w:p>
        </w:tc>
      </w:tr>
    </w:tbl>
    <w:p w:rsidR="00ED718B" w:rsidRPr="003F3A37" w:rsidRDefault="00ED718B" w:rsidP="00294910">
      <w:pPr>
        <w:jc w:val="center"/>
        <w:rPr>
          <w:sz w:val="28"/>
          <w:szCs w:val="28"/>
        </w:rPr>
      </w:pPr>
    </w:p>
    <w:p w:rsidR="00ED718B" w:rsidRPr="003F3A37" w:rsidRDefault="00D15CE3" w:rsidP="00294910">
      <w:pPr>
        <w:jc w:val="center"/>
        <w:rPr>
          <w:sz w:val="28"/>
          <w:szCs w:val="28"/>
        </w:rPr>
      </w:pPr>
      <w:r w:rsidRPr="003F3A37">
        <w:rPr>
          <w:sz w:val="28"/>
          <w:szCs w:val="28"/>
        </w:rPr>
        <w:t xml:space="preserve">1.3.2 Содержание </w:t>
      </w:r>
      <w:r w:rsidR="0079324E" w:rsidRPr="003F3A37">
        <w:rPr>
          <w:sz w:val="28"/>
          <w:szCs w:val="28"/>
        </w:rPr>
        <w:t>учебного плана</w:t>
      </w:r>
    </w:p>
    <w:p w:rsidR="00842E7E" w:rsidRPr="003F3A37" w:rsidRDefault="00D15CE3" w:rsidP="00842E7E">
      <w:pPr>
        <w:shd w:val="clear" w:color="auto" w:fill="FFFFFF"/>
        <w:spacing w:before="120" w:after="120"/>
        <w:ind w:firstLine="709"/>
        <w:rPr>
          <w:color w:val="000000" w:themeColor="text1"/>
          <w:sz w:val="28"/>
          <w:szCs w:val="28"/>
        </w:rPr>
      </w:pPr>
      <w:r w:rsidRPr="003F3A37">
        <w:rPr>
          <w:color w:val="000000" w:themeColor="text1"/>
          <w:sz w:val="28"/>
          <w:szCs w:val="28"/>
        </w:rPr>
        <w:lastRenderedPageBreak/>
        <w:t>1. Раздел «Введение в программу. Вводный инструктаж «(4 часа)</w:t>
      </w:r>
    </w:p>
    <w:p w:rsidR="00D15CE3" w:rsidRPr="003F3A37" w:rsidRDefault="00D15CE3" w:rsidP="00842E7E">
      <w:pPr>
        <w:shd w:val="clear" w:color="auto" w:fill="FFFFFF"/>
        <w:spacing w:before="120" w:after="120"/>
        <w:ind w:firstLine="709"/>
        <w:rPr>
          <w:b w:val="0"/>
          <w:color w:val="000000" w:themeColor="text1"/>
          <w:sz w:val="28"/>
          <w:szCs w:val="28"/>
        </w:rPr>
      </w:pPr>
      <w:r w:rsidRPr="003F3A37">
        <w:rPr>
          <w:b w:val="0"/>
          <w:color w:val="000000" w:themeColor="text1"/>
          <w:sz w:val="28"/>
          <w:szCs w:val="28"/>
        </w:rPr>
        <w:t>Теория: знакомятся с целями и задачами программы; изучают правила пов</w:t>
      </w:r>
      <w:r w:rsidRPr="003F3A37">
        <w:rPr>
          <w:b w:val="0"/>
          <w:color w:val="000000" w:themeColor="text1"/>
          <w:sz w:val="28"/>
          <w:szCs w:val="28"/>
        </w:rPr>
        <w:t>е</w:t>
      </w:r>
      <w:r w:rsidRPr="003F3A37">
        <w:rPr>
          <w:b w:val="0"/>
          <w:color w:val="000000" w:themeColor="text1"/>
          <w:sz w:val="28"/>
          <w:szCs w:val="28"/>
        </w:rPr>
        <w:t>дения в спортзале и на спортивной площадке; осваивают основы техники безопа</w:t>
      </w:r>
      <w:r w:rsidRPr="003F3A37">
        <w:rPr>
          <w:b w:val="0"/>
          <w:color w:val="000000" w:themeColor="text1"/>
          <w:sz w:val="28"/>
          <w:szCs w:val="28"/>
        </w:rPr>
        <w:t>с</w:t>
      </w:r>
      <w:r w:rsidRPr="003F3A37">
        <w:rPr>
          <w:b w:val="0"/>
          <w:color w:val="000000" w:themeColor="text1"/>
          <w:sz w:val="28"/>
          <w:szCs w:val="28"/>
        </w:rPr>
        <w:t>ности при занятиях спортом; получают представления о гигиенических требован</w:t>
      </w:r>
      <w:r w:rsidRPr="003F3A37">
        <w:rPr>
          <w:b w:val="0"/>
          <w:color w:val="000000" w:themeColor="text1"/>
          <w:sz w:val="28"/>
          <w:szCs w:val="28"/>
        </w:rPr>
        <w:t>и</w:t>
      </w:r>
      <w:r w:rsidRPr="003F3A37">
        <w:rPr>
          <w:b w:val="0"/>
          <w:color w:val="000000" w:themeColor="text1"/>
          <w:sz w:val="28"/>
          <w:szCs w:val="28"/>
        </w:rPr>
        <w:t>ях к занятиям; проходят первичную диагностику физической подготовленности (выполнение нормативов).</w:t>
      </w:r>
    </w:p>
    <w:p w:rsidR="00842E7E" w:rsidRPr="003F3A37" w:rsidRDefault="00D15CE3" w:rsidP="00842E7E">
      <w:pPr>
        <w:pStyle w:val="af3"/>
        <w:shd w:val="clear" w:color="auto" w:fill="FFFFFF"/>
        <w:spacing w:before="120" w:beforeAutospacing="0" w:after="120" w:afterAutospacing="0"/>
        <w:ind w:firstLine="709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2. . Раздел «Теоретическая подготовка» (17 часов: 12 ч теории, 5 ч пра</w:t>
      </w:r>
      <w:r w:rsidRPr="003F3A37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к</w:t>
      </w:r>
      <w:r w:rsidRPr="003F3A37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тики)</w:t>
      </w:r>
    </w:p>
    <w:p w:rsidR="00842E7E" w:rsidRPr="003F3A37" w:rsidRDefault="00842E7E" w:rsidP="00842E7E">
      <w:pPr>
        <w:pStyle w:val="af3"/>
        <w:shd w:val="clear" w:color="auto" w:fill="FFFFFF"/>
        <w:spacing w:before="120" w:beforeAutospacing="0" w:after="12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Теория: 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история и социальное значение популярных спортивных игр (воле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бол, баскетбол, футбол, пионербол)</w:t>
      </w:r>
      <w:proofErr w:type="gramStart"/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;о</w:t>
      </w:r>
      <w:proofErr w:type="gramEnd"/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сновные правила соревнований по каждому виду игр;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принципы здорового образа жизни: режим дня, питание, восстановление после нагрузок;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6DE2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анатомо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noBreakHyphen/>
        <w:t>физиологические особенности организма при физических нагрузках;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методы самоконтроля (измерение пульса, оценка самочувствия, выявл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ние утомляемости);</w:t>
      </w:r>
    </w:p>
    <w:p w:rsidR="00842E7E" w:rsidRPr="003F3A37" w:rsidRDefault="00842E7E" w:rsidP="00842E7E">
      <w:pPr>
        <w:pStyle w:val="af3"/>
        <w:shd w:val="clear" w:color="auto" w:fill="FFFFFF"/>
        <w:spacing w:before="120" w:beforeAutospacing="0" w:after="12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Практика: 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анализ типичных ошибок в технике и тактике (с использованием видеопримеров);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ведение дневника самоконтроля </w:t>
      </w:r>
    </w:p>
    <w:p w:rsidR="00842E7E" w:rsidRPr="003F3A37" w:rsidRDefault="00842E7E" w:rsidP="00842E7E">
      <w:pPr>
        <w:pStyle w:val="af3"/>
        <w:shd w:val="clear" w:color="auto" w:fill="FFFFFF"/>
        <w:spacing w:before="120" w:beforeAutospacing="0" w:after="120" w:afterAutospacing="0"/>
        <w:ind w:firstLine="709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3. Раздел «Общая физическая подготовка (ОФП) (30 часов: 3 ч теории, 27 ч практики)</w:t>
      </w:r>
    </w:p>
    <w:p w:rsidR="00842E7E" w:rsidRPr="003F3A37" w:rsidRDefault="00842E7E" w:rsidP="00842E7E">
      <w:pPr>
        <w:pStyle w:val="af3"/>
        <w:shd w:val="clear" w:color="auto" w:fill="FFFFFF"/>
        <w:spacing w:before="120" w:beforeAutospacing="0" w:after="12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Теория: даёт основы методики </w:t>
      </w:r>
      <w:proofErr w:type="spellStart"/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офп</w:t>
      </w:r>
      <w:proofErr w:type="spellEnd"/>
    </w:p>
    <w:p w:rsidR="00842E7E" w:rsidRPr="003F3A37" w:rsidRDefault="00842E7E" w:rsidP="00842E7E">
      <w:pPr>
        <w:pStyle w:val="af3"/>
        <w:shd w:val="clear" w:color="auto" w:fill="FFFFFF"/>
        <w:spacing w:before="120" w:beforeAutospacing="0" w:after="120" w:afterAutospacing="0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Практика: 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силовые упражнения (отжимания, приседания, работа с собстве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ным весом);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беговые тренировки на скорость и выносливость (челночный бег, кроссы);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упражнения на гибкость и координацию (гимнастические элементы, ра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тяжка);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прыжковые упражнения (в длину, в высоту, </w:t>
      </w:r>
      <w:proofErr w:type="spellStart"/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многоскоки</w:t>
      </w:r>
      <w:proofErr w:type="spellEnd"/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);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подвижные эст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феты для развития быстроты и ловкости;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842E7E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круговые тренировки для комплексного воздействия на физические качества.</w:t>
      </w:r>
    </w:p>
    <w:p w:rsidR="00DA4D6C" w:rsidRPr="003F3A37" w:rsidRDefault="00DA4D6C" w:rsidP="00DA4D6C">
      <w:pPr>
        <w:pStyle w:val="af3"/>
        <w:shd w:val="clear" w:color="auto" w:fill="FFFFFF"/>
        <w:spacing w:before="120" w:beforeAutospacing="0" w:after="120" w:afterAutospacing="0" w:line="420" w:lineRule="atLeast"/>
        <w:ind w:firstLine="709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 xml:space="preserve"> 4. Раздел « Специальная физическая подготовка (25 часов: 2 ч теории, 23 ч практики)</w:t>
      </w:r>
    </w:p>
    <w:p w:rsidR="00DA4D6C" w:rsidRPr="003F3A37" w:rsidRDefault="00DA4D6C" w:rsidP="00DA4D6C">
      <w:pPr>
        <w:pStyle w:val="af3"/>
        <w:shd w:val="clear" w:color="auto" w:fill="FFFFFF"/>
        <w:spacing w:before="120" w:beforeAutospacing="0" w:after="120" w:afterAutospacing="0" w:line="420" w:lineRule="atLeast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Теория: основы </w:t>
      </w:r>
      <w:r w:rsidRPr="003F3A37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  <w:t>Специальная физическая подготовка</w:t>
      </w:r>
    </w:p>
    <w:p w:rsidR="00DA4D6C" w:rsidRPr="003F3A37" w:rsidRDefault="00DA4D6C" w:rsidP="00DA4D6C">
      <w:pPr>
        <w:pStyle w:val="af3"/>
        <w:shd w:val="clear" w:color="auto" w:fill="FFFFFF"/>
        <w:spacing w:before="120" w:beforeAutospacing="0" w:after="120" w:afterAutospacing="0" w:line="420" w:lineRule="atLeast"/>
        <w:ind w:firstLine="709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Практика: </w:t>
      </w:r>
      <w:proofErr w:type="spellStart"/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плиометрические</w:t>
      </w:r>
      <w:proofErr w:type="spellEnd"/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упражнения для развития прыгучести и взры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ной силы;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скоростно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noBreakHyphen/>
        <w:t>силовые упражнения, специфичные для спортивных игр;</w:t>
      </w:r>
      <w:r w:rsidR="00ED6DE2"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тр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нировки реакции и быстроты перемещений;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упражнения для укрепления кистей и пальцев (актуально для волейбола и баскетбола)</w:t>
      </w:r>
      <w:proofErr w:type="gramStart"/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;з</w:t>
      </w:r>
      <w:proofErr w:type="gramEnd"/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адания на развитие периферич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ского зрения и пространственной ориентации;</w:t>
      </w:r>
      <w:r w:rsidRPr="003F3A37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имитационные упражнения, модел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Pr="00DA4D6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рующие технические приёмы игр.</w:t>
      </w:r>
    </w:p>
    <w:p w:rsidR="00ED6DE2" w:rsidRPr="003F3A37" w:rsidRDefault="00ED6DE2" w:rsidP="00ED6DE2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3F3A37">
        <w:rPr>
          <w:color w:val="000000" w:themeColor="text1"/>
          <w:sz w:val="28"/>
          <w:szCs w:val="28"/>
        </w:rPr>
        <w:t>5. Раздел «Техническая подготовка» (25 часов: 5 ч теории, 20 ч практики)</w:t>
      </w:r>
    </w:p>
    <w:p w:rsidR="00ED6DE2" w:rsidRPr="00ED6DE2" w:rsidRDefault="00ED6DE2" w:rsidP="00ED6DE2">
      <w:pPr>
        <w:shd w:val="clear" w:color="auto" w:fill="FFFFFF"/>
        <w:ind w:firstLine="709"/>
        <w:rPr>
          <w:b w:val="0"/>
          <w:color w:val="000000" w:themeColor="text1"/>
          <w:sz w:val="28"/>
          <w:szCs w:val="28"/>
        </w:rPr>
      </w:pPr>
      <w:r w:rsidRPr="003F3A37">
        <w:rPr>
          <w:b w:val="0"/>
          <w:color w:val="000000" w:themeColor="text1"/>
          <w:sz w:val="28"/>
          <w:szCs w:val="28"/>
        </w:rPr>
        <w:t xml:space="preserve">Теория: </w:t>
      </w:r>
      <w:r w:rsidRPr="00ED6DE2">
        <w:rPr>
          <w:b w:val="0"/>
          <w:color w:val="000000" w:themeColor="text1"/>
          <w:sz w:val="28"/>
          <w:szCs w:val="28"/>
        </w:rPr>
        <w:t>изучение базовых перемещений (стойка, шаги, прыжки, повороты);</w:t>
      </w:r>
    </w:p>
    <w:p w:rsidR="00ED6DE2" w:rsidRPr="003F3A37" w:rsidRDefault="00ED6DE2" w:rsidP="00ED6DE2">
      <w:pPr>
        <w:shd w:val="clear" w:color="auto" w:fill="FFFFFF"/>
        <w:ind w:firstLine="709"/>
        <w:rPr>
          <w:b w:val="0"/>
          <w:color w:val="000000" w:themeColor="text1"/>
          <w:sz w:val="28"/>
          <w:szCs w:val="28"/>
        </w:rPr>
      </w:pPr>
      <w:r w:rsidRPr="003F3A37">
        <w:rPr>
          <w:b w:val="0"/>
          <w:color w:val="000000" w:themeColor="text1"/>
          <w:sz w:val="28"/>
          <w:szCs w:val="28"/>
        </w:rPr>
        <w:t xml:space="preserve">Практика: </w:t>
      </w:r>
      <w:r w:rsidRPr="00ED6DE2">
        <w:rPr>
          <w:b w:val="0"/>
          <w:color w:val="000000" w:themeColor="text1"/>
          <w:sz w:val="28"/>
          <w:szCs w:val="28"/>
        </w:rPr>
        <w:t>отработка приёмов и передач мяча в волейболе, баскетболе и фу</w:t>
      </w:r>
      <w:r w:rsidRPr="00ED6DE2">
        <w:rPr>
          <w:b w:val="0"/>
          <w:color w:val="000000" w:themeColor="text1"/>
          <w:sz w:val="28"/>
          <w:szCs w:val="28"/>
        </w:rPr>
        <w:t>т</w:t>
      </w:r>
      <w:r w:rsidRPr="00ED6DE2">
        <w:rPr>
          <w:b w:val="0"/>
          <w:color w:val="000000" w:themeColor="text1"/>
          <w:sz w:val="28"/>
          <w:szCs w:val="28"/>
        </w:rPr>
        <w:t>боле;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Pr="00ED6DE2">
        <w:rPr>
          <w:b w:val="0"/>
          <w:color w:val="000000" w:themeColor="text1"/>
          <w:sz w:val="28"/>
          <w:szCs w:val="28"/>
        </w:rPr>
        <w:t>броски и удары по мячу (в корзину, ворота, через сетку);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Pr="00ED6DE2">
        <w:rPr>
          <w:b w:val="0"/>
          <w:color w:val="000000" w:themeColor="text1"/>
          <w:sz w:val="28"/>
          <w:szCs w:val="28"/>
        </w:rPr>
        <w:t>техника подач (ни</w:t>
      </w:r>
      <w:r w:rsidRPr="00ED6DE2">
        <w:rPr>
          <w:b w:val="0"/>
          <w:color w:val="000000" w:themeColor="text1"/>
          <w:sz w:val="28"/>
          <w:szCs w:val="28"/>
        </w:rPr>
        <w:t>ж</w:t>
      </w:r>
      <w:r w:rsidRPr="00ED6DE2">
        <w:rPr>
          <w:b w:val="0"/>
          <w:color w:val="000000" w:themeColor="text1"/>
          <w:sz w:val="28"/>
          <w:szCs w:val="28"/>
        </w:rPr>
        <w:lastRenderedPageBreak/>
        <w:t>няя и верхняя в волейболе, вбрасывание в баскетболе)</w:t>
      </w:r>
      <w:proofErr w:type="gramStart"/>
      <w:r w:rsidRPr="00ED6DE2">
        <w:rPr>
          <w:b w:val="0"/>
          <w:color w:val="000000" w:themeColor="text1"/>
          <w:sz w:val="28"/>
          <w:szCs w:val="28"/>
        </w:rPr>
        <w:t>;в</w:t>
      </w:r>
      <w:proofErr w:type="gramEnd"/>
      <w:r w:rsidRPr="00ED6DE2">
        <w:rPr>
          <w:b w:val="0"/>
          <w:color w:val="000000" w:themeColor="text1"/>
          <w:sz w:val="28"/>
          <w:szCs w:val="28"/>
        </w:rPr>
        <w:t xml:space="preserve">едение мяча (в баскетболе и футболе);индивидуальные и парные упражнения для закрепления </w:t>
      </w:r>
      <w:proofErr w:type="spellStart"/>
      <w:r w:rsidRPr="00ED6DE2">
        <w:rPr>
          <w:b w:val="0"/>
          <w:color w:val="000000" w:themeColor="text1"/>
          <w:sz w:val="28"/>
          <w:szCs w:val="28"/>
        </w:rPr>
        <w:t>техники;учебные</w:t>
      </w:r>
      <w:proofErr w:type="spellEnd"/>
      <w:r w:rsidRPr="00ED6DE2">
        <w:rPr>
          <w:b w:val="0"/>
          <w:color w:val="000000" w:themeColor="text1"/>
          <w:sz w:val="28"/>
          <w:szCs w:val="28"/>
        </w:rPr>
        <w:t xml:space="preserve"> игры с акцентом на качественное выполнение приёмов.</w:t>
      </w:r>
    </w:p>
    <w:p w:rsidR="00ED6DE2" w:rsidRPr="00ED6DE2" w:rsidRDefault="00ED6DE2" w:rsidP="00ED6DE2">
      <w:pPr>
        <w:shd w:val="clear" w:color="auto" w:fill="FFFFFF"/>
        <w:ind w:left="709"/>
        <w:rPr>
          <w:b w:val="0"/>
          <w:color w:val="000000" w:themeColor="text1"/>
          <w:sz w:val="28"/>
          <w:szCs w:val="28"/>
        </w:rPr>
      </w:pPr>
    </w:p>
    <w:p w:rsidR="0079324E" w:rsidRPr="003F3A37" w:rsidRDefault="00ED6DE2" w:rsidP="00ED6DE2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3F3A37">
        <w:rPr>
          <w:b w:val="0"/>
          <w:color w:val="000000" w:themeColor="text1"/>
          <w:sz w:val="28"/>
          <w:szCs w:val="28"/>
        </w:rPr>
        <w:t>6. </w:t>
      </w:r>
      <w:r w:rsidR="0079324E" w:rsidRPr="003F3A37">
        <w:rPr>
          <w:color w:val="000000" w:themeColor="text1"/>
          <w:sz w:val="28"/>
          <w:szCs w:val="28"/>
        </w:rPr>
        <w:t>Раздел «</w:t>
      </w:r>
      <w:r w:rsidRPr="003F3A37">
        <w:rPr>
          <w:color w:val="000000" w:themeColor="text1"/>
          <w:sz w:val="28"/>
          <w:szCs w:val="28"/>
        </w:rPr>
        <w:t>Подвижные игры</w:t>
      </w:r>
      <w:r w:rsidR="0079324E" w:rsidRPr="003F3A37">
        <w:rPr>
          <w:color w:val="000000" w:themeColor="text1"/>
          <w:sz w:val="28"/>
          <w:szCs w:val="28"/>
        </w:rPr>
        <w:t>»</w:t>
      </w:r>
      <w:r w:rsidRPr="003F3A37">
        <w:rPr>
          <w:color w:val="000000" w:themeColor="text1"/>
          <w:sz w:val="28"/>
          <w:szCs w:val="28"/>
        </w:rPr>
        <w:t xml:space="preserve"> (35 часов: 3 ч теории, 32 ч практики)</w:t>
      </w:r>
    </w:p>
    <w:p w:rsidR="0079324E" w:rsidRPr="003F3A37" w:rsidRDefault="00ED6DE2" w:rsidP="0079324E">
      <w:pPr>
        <w:shd w:val="clear" w:color="auto" w:fill="FFFFFF"/>
        <w:ind w:firstLine="709"/>
        <w:rPr>
          <w:b w:val="0"/>
          <w:color w:val="000000" w:themeColor="text1"/>
          <w:sz w:val="28"/>
          <w:szCs w:val="28"/>
        </w:rPr>
      </w:pPr>
      <w:r w:rsidRPr="00ED6DE2">
        <w:rPr>
          <w:b w:val="0"/>
          <w:color w:val="000000" w:themeColor="text1"/>
          <w:sz w:val="28"/>
          <w:szCs w:val="28"/>
        </w:rPr>
        <w:t>Теория касается правил и тактики, практика — активного участия. Содерж</w:t>
      </w:r>
      <w:r w:rsidRPr="00ED6DE2">
        <w:rPr>
          <w:b w:val="0"/>
          <w:color w:val="000000" w:themeColor="text1"/>
          <w:sz w:val="28"/>
          <w:szCs w:val="28"/>
        </w:rPr>
        <w:t>а</w:t>
      </w:r>
      <w:r w:rsidR="0079324E" w:rsidRPr="003F3A37">
        <w:rPr>
          <w:b w:val="0"/>
          <w:color w:val="000000" w:themeColor="text1"/>
          <w:sz w:val="28"/>
          <w:szCs w:val="28"/>
        </w:rPr>
        <w:t>ние</w:t>
      </w:r>
    </w:p>
    <w:p w:rsidR="00ED6DE2" w:rsidRPr="00ED6DE2" w:rsidRDefault="0079324E" w:rsidP="0079324E">
      <w:pPr>
        <w:shd w:val="clear" w:color="auto" w:fill="FFFFFF"/>
        <w:ind w:firstLine="709"/>
        <w:rPr>
          <w:b w:val="0"/>
          <w:color w:val="000000" w:themeColor="text1"/>
          <w:sz w:val="28"/>
          <w:szCs w:val="28"/>
        </w:rPr>
      </w:pPr>
      <w:r w:rsidRPr="003F3A37">
        <w:rPr>
          <w:b w:val="0"/>
          <w:color w:val="000000" w:themeColor="text1"/>
          <w:sz w:val="28"/>
          <w:szCs w:val="28"/>
        </w:rPr>
        <w:t xml:space="preserve">Практика: </w:t>
      </w:r>
      <w:r w:rsidR="00ED6DE2" w:rsidRPr="00ED6DE2">
        <w:rPr>
          <w:b w:val="0"/>
          <w:color w:val="000000" w:themeColor="text1"/>
          <w:sz w:val="28"/>
          <w:szCs w:val="28"/>
        </w:rPr>
        <w:t>подвижные игры для развития ловкости и реакции;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="00ED6DE2" w:rsidRPr="00ED6DE2">
        <w:rPr>
          <w:b w:val="0"/>
          <w:color w:val="000000" w:themeColor="text1"/>
          <w:sz w:val="28"/>
          <w:szCs w:val="28"/>
        </w:rPr>
        <w:t>эстафеты с элементами спортивных игр;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="00ED6DE2" w:rsidRPr="00ED6DE2">
        <w:rPr>
          <w:b w:val="0"/>
          <w:color w:val="000000" w:themeColor="text1"/>
          <w:sz w:val="28"/>
          <w:szCs w:val="28"/>
        </w:rPr>
        <w:t>упрощённые версии волейбола, баскетбола и футбола (малые формы);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="00ED6DE2" w:rsidRPr="00ED6DE2">
        <w:rPr>
          <w:b w:val="0"/>
          <w:color w:val="000000" w:themeColor="text1"/>
          <w:sz w:val="28"/>
          <w:szCs w:val="28"/>
        </w:rPr>
        <w:t>командные игры, направленные на взаимодействие и тактическую грамотность;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="00ED6DE2" w:rsidRPr="00ED6DE2">
        <w:rPr>
          <w:b w:val="0"/>
          <w:color w:val="000000" w:themeColor="text1"/>
          <w:sz w:val="28"/>
          <w:szCs w:val="28"/>
        </w:rPr>
        <w:t>внутренние турниры и соревнования в группе;</w:t>
      </w:r>
      <w:r w:rsidRPr="003F3A37">
        <w:rPr>
          <w:b w:val="0"/>
          <w:color w:val="000000" w:themeColor="text1"/>
          <w:sz w:val="28"/>
          <w:szCs w:val="28"/>
        </w:rPr>
        <w:t xml:space="preserve"> </w:t>
      </w:r>
      <w:r w:rsidR="00ED6DE2" w:rsidRPr="00ED6DE2">
        <w:rPr>
          <w:b w:val="0"/>
          <w:color w:val="000000" w:themeColor="text1"/>
          <w:sz w:val="28"/>
          <w:szCs w:val="28"/>
        </w:rPr>
        <w:t>ролевая практика: об</w:t>
      </w:r>
      <w:r w:rsidR="00ED6DE2" w:rsidRPr="00ED6DE2">
        <w:rPr>
          <w:b w:val="0"/>
          <w:color w:val="000000" w:themeColor="text1"/>
          <w:sz w:val="28"/>
          <w:szCs w:val="28"/>
        </w:rPr>
        <w:t>у</w:t>
      </w:r>
      <w:r w:rsidR="00ED6DE2" w:rsidRPr="00ED6DE2">
        <w:rPr>
          <w:b w:val="0"/>
          <w:color w:val="000000" w:themeColor="text1"/>
          <w:sz w:val="28"/>
          <w:szCs w:val="28"/>
        </w:rPr>
        <w:t>чение основам судейства и организации игр.</w:t>
      </w:r>
    </w:p>
    <w:p w:rsidR="00ED6DE2" w:rsidRPr="00DA4D6C" w:rsidRDefault="00ED6DE2" w:rsidP="00ED6DE2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D15CE3" w:rsidRPr="003F3A37" w:rsidRDefault="00D15CE3" w:rsidP="00294910">
      <w:pPr>
        <w:jc w:val="center"/>
        <w:rPr>
          <w:sz w:val="28"/>
          <w:szCs w:val="28"/>
        </w:rPr>
      </w:pPr>
    </w:p>
    <w:p w:rsidR="00294910" w:rsidRPr="003F3A37" w:rsidRDefault="00294910" w:rsidP="00836698">
      <w:pPr>
        <w:pStyle w:val="af0"/>
        <w:numPr>
          <w:ilvl w:val="1"/>
          <w:numId w:val="3"/>
        </w:numPr>
        <w:jc w:val="center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3F3A37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Планируемые</w:t>
      </w:r>
      <w:r w:rsidR="00D15CE3" w:rsidRPr="003F3A37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Pr="003F3A37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результаты</w:t>
      </w:r>
    </w:p>
    <w:p w:rsidR="00294910" w:rsidRPr="003F3A37" w:rsidRDefault="00294910" w:rsidP="00ED718B">
      <w:pPr>
        <w:ind w:firstLine="709"/>
        <w:jc w:val="both"/>
        <w:rPr>
          <w:color w:val="000000" w:themeColor="text1"/>
          <w:sz w:val="28"/>
          <w:szCs w:val="28"/>
        </w:rPr>
      </w:pPr>
      <w:r w:rsidRPr="003F3A37">
        <w:rPr>
          <w:color w:val="000000" w:themeColor="text1"/>
          <w:sz w:val="28"/>
          <w:szCs w:val="28"/>
        </w:rPr>
        <w:t>Предметные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="00ED718B" w:rsidRPr="003F3A37">
        <w:rPr>
          <w:color w:val="000000" w:themeColor="text1"/>
          <w:sz w:val="28"/>
          <w:szCs w:val="28"/>
        </w:rPr>
        <w:t>результаты</w:t>
      </w:r>
      <w:r w:rsidRPr="003F3A37">
        <w:rPr>
          <w:color w:val="000000" w:themeColor="text1"/>
          <w:sz w:val="28"/>
          <w:szCs w:val="28"/>
        </w:rPr>
        <w:t>:</w:t>
      </w:r>
    </w:p>
    <w:p w:rsidR="00ED718B" w:rsidRPr="003F3A37" w:rsidRDefault="00294910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Обучающиеся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знают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правила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волейбола,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баскетбола,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футбола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пионерб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ла,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имеют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представление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об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истории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возникновения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развития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этих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видов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ED718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спорта;</w:t>
      </w:r>
    </w:p>
    <w:p w:rsidR="00ED718B" w:rsidRPr="003F3A37" w:rsidRDefault="00ED718B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Владеют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базовыми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техническими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приёмами: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перемещениями,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передачами,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приёмами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мяча,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бросками,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ударами;</w:t>
      </w:r>
    </w:p>
    <w:p w:rsidR="00ED718B" w:rsidRPr="003F3A37" w:rsidRDefault="00ED718B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Осознают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важность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соблюдения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режима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дня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личной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гигиены;</w:t>
      </w:r>
    </w:p>
    <w:p w:rsidR="00ED718B" w:rsidRPr="003F3A37" w:rsidRDefault="00ED718B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4.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Умеют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правильно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использовать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спортивный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инвентарь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(мячи,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сетки,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сто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й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др.).</w:t>
      </w:r>
    </w:p>
    <w:p w:rsidR="00ED718B" w:rsidRPr="003F3A37" w:rsidRDefault="00ED718B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ED718B" w:rsidRPr="003F3A37" w:rsidRDefault="00ED718B" w:rsidP="00ED718B">
      <w:pPr>
        <w:ind w:firstLine="709"/>
        <w:jc w:val="both"/>
        <w:rPr>
          <w:b w:val="0"/>
          <w:sz w:val="28"/>
          <w:szCs w:val="28"/>
        </w:rPr>
      </w:pPr>
      <w:proofErr w:type="spellStart"/>
      <w:r w:rsidRPr="003F3A37">
        <w:rPr>
          <w:sz w:val="28"/>
          <w:szCs w:val="28"/>
        </w:rPr>
        <w:t>Метапредметные</w:t>
      </w:r>
      <w:proofErr w:type="spellEnd"/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результаты</w:t>
      </w:r>
      <w:r w:rsidRPr="003F3A37">
        <w:rPr>
          <w:b w:val="0"/>
          <w:sz w:val="28"/>
          <w:szCs w:val="28"/>
        </w:rPr>
        <w:t>:</w:t>
      </w:r>
    </w:p>
    <w:p w:rsidR="00ED718B" w:rsidRPr="003F3A37" w:rsidRDefault="00ED718B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B10B9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B10B9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учащихся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B10B9B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аблюдается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прирост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показателей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силы,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быстроты,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ловкости,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координации,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гибкости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выносливости;</w:t>
      </w:r>
    </w:p>
    <w:p w:rsidR="00ED718B" w:rsidRPr="003F3A37" w:rsidRDefault="00ED718B" w:rsidP="00ED718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Улучшается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реакция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скорость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принятия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решений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игровых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ситуациях;</w:t>
      </w:r>
    </w:p>
    <w:p w:rsidR="00B10B9B" w:rsidRPr="003F3A37" w:rsidRDefault="00ED718B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Учащиеся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способны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выдерживать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заданную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физическую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нагрузку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без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знаков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переутомления;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проявляют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эмоциональную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устойчивость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соревновател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ь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ситуациях;</w:t>
      </w:r>
    </w:p>
    <w:p w:rsidR="00B10B9B" w:rsidRPr="003F3A37" w:rsidRDefault="00B10B9B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4.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Проявляют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устойчивый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интерес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занятиям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физической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культурой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том.</w:t>
      </w:r>
    </w:p>
    <w:p w:rsidR="00B10B9B" w:rsidRPr="003F3A37" w:rsidRDefault="00B10B9B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B10B9B" w:rsidRPr="003F3A37" w:rsidRDefault="00294910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Личностные</w:t>
      </w:r>
      <w:r w:rsidR="00D15CE3"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="00B10B9B"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результаты</w:t>
      </w:r>
      <w:r w:rsidRPr="003F3A37">
        <w:rPr>
          <w:rFonts w:ascii="Times New Roman" w:hAnsi="Times New Roman" w:cs="Times New Roman"/>
          <w:b/>
          <w:bCs/>
          <w:kern w:val="2"/>
          <w:sz w:val="28"/>
          <w:szCs w:val="28"/>
        </w:rPr>
        <w:t>:</w:t>
      </w:r>
    </w:p>
    <w:p w:rsidR="00B10B9B" w:rsidRPr="003F3A37" w:rsidRDefault="00B10B9B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1.Учащиеся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соблюдают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дисциплину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на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занятиях,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выполняют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требования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е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дагога;</w:t>
      </w:r>
    </w:p>
    <w:p w:rsidR="001F46D3" w:rsidRPr="003F3A37" w:rsidRDefault="00D15CE3" w:rsidP="001F46D3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2.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Учащиеся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ставят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перед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собой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посильные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спортивные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цели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стремятся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их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="001F46D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достичь;</w:t>
      </w:r>
    </w:p>
    <w:p w:rsidR="001F46D3" w:rsidRPr="003F3A37" w:rsidRDefault="001F46D3" w:rsidP="001F46D3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Умеют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работать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команде,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поддерживают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партнёров;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проявляют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взаим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о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помощь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и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солидарность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в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коллективных</w:t>
      </w:r>
      <w:r w:rsidR="00D15CE3"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3F3A37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  <w:t>заданиях.</w:t>
      </w:r>
    </w:p>
    <w:p w:rsidR="001F46D3" w:rsidRPr="003F3A37" w:rsidRDefault="001F46D3" w:rsidP="00B10B9B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</w:rPr>
      </w:pPr>
    </w:p>
    <w:p w:rsidR="00B10B9B" w:rsidRPr="003F3A37" w:rsidRDefault="00B10B9B">
      <w:pPr>
        <w:ind w:left="284"/>
        <w:jc w:val="center"/>
        <w:rPr>
          <w:b w:val="0"/>
          <w:color w:val="000000" w:themeColor="text1"/>
          <w:sz w:val="28"/>
          <w:szCs w:val="28"/>
        </w:rPr>
      </w:pPr>
    </w:p>
    <w:p w:rsidR="009814BB" w:rsidRPr="003F3A37" w:rsidRDefault="00294910">
      <w:pPr>
        <w:ind w:left="284"/>
        <w:jc w:val="center"/>
        <w:rPr>
          <w:sz w:val="28"/>
          <w:szCs w:val="28"/>
        </w:rPr>
      </w:pPr>
      <w:r w:rsidRPr="003F3A37">
        <w:rPr>
          <w:b w:val="0"/>
          <w:color w:val="000000" w:themeColor="text1"/>
          <w:sz w:val="28"/>
          <w:szCs w:val="28"/>
        </w:rPr>
        <w:t>2</w:t>
      </w:r>
      <w:r w:rsidRPr="003F3A37">
        <w:rPr>
          <w:sz w:val="28"/>
          <w:szCs w:val="28"/>
        </w:rPr>
        <w:t>.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Комплекс</w:t>
      </w:r>
      <w:r w:rsidR="00D15CE3" w:rsidRPr="003F3A37">
        <w:rPr>
          <w:sz w:val="28"/>
          <w:szCs w:val="28"/>
        </w:rPr>
        <w:t xml:space="preserve"> </w:t>
      </w:r>
      <w:r w:rsidR="009814BB" w:rsidRPr="003F3A37">
        <w:rPr>
          <w:sz w:val="28"/>
          <w:szCs w:val="28"/>
        </w:rPr>
        <w:t>организационно</w:t>
      </w:r>
      <w:r w:rsidRPr="003F3A37">
        <w:rPr>
          <w:sz w:val="28"/>
          <w:szCs w:val="28"/>
        </w:rPr>
        <w:t>-педагогических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условий</w:t>
      </w:r>
    </w:p>
    <w:p w:rsidR="00432B1B" w:rsidRPr="003F3A37" w:rsidRDefault="009814BB" w:rsidP="0079324E">
      <w:pPr>
        <w:ind w:firstLine="709"/>
        <w:jc w:val="both"/>
        <w:rPr>
          <w:sz w:val="28"/>
          <w:szCs w:val="28"/>
        </w:rPr>
      </w:pPr>
      <w:r w:rsidRPr="003F3A37">
        <w:rPr>
          <w:sz w:val="28"/>
          <w:szCs w:val="28"/>
        </w:rPr>
        <w:lastRenderedPageBreak/>
        <w:t>2.1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Условия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реализации</w:t>
      </w:r>
      <w:r w:rsidR="00D15CE3" w:rsidRPr="003F3A37"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программы</w:t>
      </w:r>
      <w:r w:rsidR="00D15CE3" w:rsidRPr="003F3A37">
        <w:rPr>
          <w:sz w:val="28"/>
          <w:szCs w:val="28"/>
        </w:rPr>
        <w:t xml:space="preserve"> </w:t>
      </w:r>
    </w:p>
    <w:p w:rsidR="0079324E" w:rsidRPr="003F3A37" w:rsidRDefault="0079324E" w:rsidP="0079324E">
      <w:pPr>
        <w:ind w:firstLine="709"/>
        <w:jc w:val="both"/>
        <w:rPr>
          <w:sz w:val="28"/>
          <w:szCs w:val="28"/>
        </w:rPr>
      </w:pPr>
    </w:p>
    <w:p w:rsidR="00432B1B" w:rsidRPr="003F3A37" w:rsidRDefault="009814BB" w:rsidP="0079324E">
      <w:pPr>
        <w:tabs>
          <w:tab w:val="left" w:pos="0"/>
          <w:tab w:val="left" w:pos="6090"/>
        </w:tabs>
        <w:ind w:firstLine="709"/>
        <w:jc w:val="both"/>
        <w:textAlignment w:val="baseline"/>
        <w:rPr>
          <w:sz w:val="28"/>
          <w:szCs w:val="28"/>
        </w:rPr>
      </w:pPr>
      <w:r w:rsidRPr="003F3A37">
        <w:rPr>
          <w:b w:val="0"/>
          <w:sz w:val="28"/>
          <w:szCs w:val="28"/>
        </w:rPr>
        <w:t>1.</w:t>
      </w:r>
      <w:r w:rsidR="00D15CE3" w:rsidRPr="003F3A37">
        <w:rPr>
          <w:b w:val="0"/>
          <w:sz w:val="28"/>
          <w:szCs w:val="28"/>
        </w:rPr>
        <w:t xml:space="preserve">  </w:t>
      </w:r>
      <w:r w:rsidR="0052780B" w:rsidRPr="003F3A37">
        <w:rPr>
          <w:sz w:val="28"/>
          <w:szCs w:val="28"/>
        </w:rPr>
        <w:t>Материально-техническое</w:t>
      </w:r>
      <w:r w:rsidR="00D15CE3" w:rsidRPr="003F3A37">
        <w:rPr>
          <w:sz w:val="28"/>
          <w:szCs w:val="28"/>
        </w:rPr>
        <w:t xml:space="preserve"> </w:t>
      </w:r>
      <w:r w:rsidR="0052780B" w:rsidRPr="003F3A37">
        <w:rPr>
          <w:sz w:val="28"/>
          <w:szCs w:val="28"/>
        </w:rPr>
        <w:t>обеспечение</w:t>
      </w:r>
    </w:p>
    <w:p w:rsidR="00432B1B" w:rsidRPr="003F3A37" w:rsidRDefault="0052780B" w:rsidP="0079324E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спортивный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зал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воротами,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кольцами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сеткой;</w:t>
      </w:r>
    </w:p>
    <w:p w:rsidR="00432B1B" w:rsidRPr="003F3A37" w:rsidRDefault="0052780B" w:rsidP="0079324E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баскетбольные,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футбольные,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волейбольные,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теннисные</w:t>
      </w:r>
      <w:r w:rsidR="00D15CE3" w:rsidRPr="003F3A37">
        <w:rPr>
          <w:b w:val="0"/>
          <w:sz w:val="28"/>
          <w:szCs w:val="28"/>
        </w:rPr>
        <w:t xml:space="preserve"> </w:t>
      </w:r>
      <w:r w:rsidR="00605402" w:rsidRPr="003F3A37">
        <w:rPr>
          <w:b w:val="0"/>
          <w:sz w:val="28"/>
          <w:szCs w:val="28"/>
        </w:rPr>
        <w:t>мячи</w:t>
      </w:r>
      <w:r w:rsidRPr="003F3A37">
        <w:rPr>
          <w:b w:val="0"/>
          <w:sz w:val="28"/>
          <w:szCs w:val="28"/>
        </w:rPr>
        <w:t>;</w:t>
      </w:r>
    </w:p>
    <w:p w:rsidR="00432B1B" w:rsidRPr="003F3A37" w:rsidRDefault="0052780B" w:rsidP="0079324E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конусы;</w:t>
      </w:r>
    </w:p>
    <w:p w:rsidR="00432B1B" w:rsidRPr="003F3A37" w:rsidRDefault="0052780B" w:rsidP="0079324E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набивные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мячи.</w:t>
      </w:r>
    </w:p>
    <w:p w:rsidR="0079324E" w:rsidRPr="003F3A37" w:rsidRDefault="00051428" w:rsidP="0079324E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 видеопроигрыватель.</w:t>
      </w:r>
    </w:p>
    <w:p w:rsidR="00432B1B" w:rsidRPr="003F3A37" w:rsidRDefault="009814B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sz w:val="28"/>
          <w:szCs w:val="28"/>
        </w:rPr>
        <w:t>2.Д</w:t>
      </w:r>
      <w:r w:rsidR="0052780B" w:rsidRPr="003F3A37">
        <w:rPr>
          <w:sz w:val="28"/>
          <w:szCs w:val="28"/>
        </w:rPr>
        <w:t>идактические</w:t>
      </w:r>
      <w:r w:rsidR="00D15CE3" w:rsidRPr="003F3A37">
        <w:rPr>
          <w:sz w:val="28"/>
          <w:szCs w:val="28"/>
        </w:rPr>
        <w:t xml:space="preserve"> </w:t>
      </w:r>
      <w:r w:rsidR="0052780B" w:rsidRPr="003F3A37">
        <w:rPr>
          <w:sz w:val="28"/>
          <w:szCs w:val="28"/>
        </w:rPr>
        <w:t>материалы</w:t>
      </w:r>
      <w:r w:rsidR="0052780B" w:rsidRPr="003F3A37">
        <w:rPr>
          <w:b w:val="0"/>
          <w:sz w:val="28"/>
          <w:szCs w:val="28"/>
        </w:rPr>
        <w:t>: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карточки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техническими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элементами,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разметка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площадки;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картотека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упражнений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спортивным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играм;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правила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спортивных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игр;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разработка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инструктажа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технике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безопасности;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разработки</w:t>
      </w:r>
      <w:r w:rsidR="00D15CE3" w:rsidRPr="003F3A37">
        <w:rPr>
          <w:b w:val="0"/>
          <w:sz w:val="28"/>
          <w:szCs w:val="28"/>
        </w:rPr>
        <w:t xml:space="preserve"> </w:t>
      </w:r>
      <w:r w:rsidR="009814BB" w:rsidRPr="003F3A37">
        <w:rPr>
          <w:b w:val="0"/>
          <w:sz w:val="28"/>
          <w:szCs w:val="28"/>
        </w:rPr>
        <w:t>общеразвивающих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упражнений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подвижных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игр.</w:t>
      </w:r>
    </w:p>
    <w:p w:rsidR="0079324E" w:rsidRPr="003F3A37" w:rsidRDefault="0079324E" w:rsidP="0079324E">
      <w:pPr>
        <w:ind w:firstLine="709"/>
        <w:jc w:val="both"/>
        <w:rPr>
          <w:b w:val="0"/>
          <w:sz w:val="28"/>
          <w:szCs w:val="28"/>
        </w:rPr>
      </w:pPr>
    </w:p>
    <w:p w:rsidR="00432B1B" w:rsidRPr="003F3A37" w:rsidRDefault="0079324E" w:rsidP="0079324E">
      <w:pPr>
        <w:ind w:firstLine="709"/>
        <w:jc w:val="both"/>
        <w:rPr>
          <w:sz w:val="28"/>
          <w:szCs w:val="28"/>
        </w:rPr>
      </w:pPr>
      <w:r w:rsidRPr="003F3A37">
        <w:rPr>
          <w:sz w:val="28"/>
          <w:szCs w:val="28"/>
        </w:rPr>
        <w:t>2.2. Информационно - методическое обеспечение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 xml:space="preserve">Информационно-методическое обеспечение программы «Спортивные игры» включает комплекс учебных материалов, методических рекомендаций, </w:t>
      </w:r>
      <w:proofErr w:type="spellStart"/>
      <w:r w:rsidRPr="003F3A37">
        <w:rPr>
          <w:b w:val="0"/>
          <w:sz w:val="28"/>
          <w:szCs w:val="28"/>
        </w:rPr>
        <w:t>видеоресу</w:t>
      </w:r>
      <w:r w:rsidRPr="003F3A37">
        <w:rPr>
          <w:b w:val="0"/>
          <w:sz w:val="28"/>
          <w:szCs w:val="28"/>
        </w:rPr>
        <w:t>р</w:t>
      </w:r>
      <w:r w:rsidRPr="003F3A37">
        <w:rPr>
          <w:b w:val="0"/>
          <w:sz w:val="28"/>
          <w:szCs w:val="28"/>
        </w:rPr>
        <w:t>сов</w:t>
      </w:r>
      <w:proofErr w:type="spellEnd"/>
      <w:r w:rsidRPr="003F3A37">
        <w:rPr>
          <w:b w:val="0"/>
          <w:sz w:val="28"/>
          <w:szCs w:val="28"/>
        </w:rPr>
        <w:t xml:space="preserve"> и нормативных документов, которые обеспечивают системный подход к обуч</w:t>
      </w:r>
      <w:r w:rsidRPr="003F3A37">
        <w:rPr>
          <w:b w:val="0"/>
          <w:sz w:val="28"/>
          <w:szCs w:val="28"/>
        </w:rPr>
        <w:t>е</w:t>
      </w:r>
      <w:r w:rsidRPr="003F3A37">
        <w:rPr>
          <w:b w:val="0"/>
          <w:sz w:val="28"/>
          <w:szCs w:val="28"/>
        </w:rPr>
        <w:t>нию и тренировочному процессу.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sz w:val="28"/>
          <w:szCs w:val="28"/>
        </w:rPr>
      </w:pPr>
      <w:r w:rsidRPr="003F3A37">
        <w:rPr>
          <w:sz w:val="28"/>
          <w:szCs w:val="28"/>
        </w:rPr>
        <w:t>Учебные пособия и монографии: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«Теория и методика обучения базовым видам спортивных игр в системе ф</w:t>
      </w:r>
      <w:r w:rsidRPr="003F3A37">
        <w:rPr>
          <w:b w:val="0"/>
          <w:bCs w:val="0"/>
          <w:sz w:val="28"/>
          <w:szCs w:val="28"/>
        </w:rPr>
        <w:t>и</w:t>
      </w:r>
      <w:r w:rsidRPr="003F3A37">
        <w:rPr>
          <w:b w:val="0"/>
          <w:bCs w:val="0"/>
          <w:sz w:val="28"/>
          <w:szCs w:val="28"/>
        </w:rPr>
        <w:t>зического воспитания»</w:t>
      </w:r>
      <w:r w:rsidRPr="003F3A37">
        <w:rPr>
          <w:b w:val="0"/>
          <w:sz w:val="28"/>
          <w:szCs w:val="28"/>
        </w:rPr>
        <w:t> (</w:t>
      </w:r>
      <w:proofErr w:type="spellStart"/>
      <w:r w:rsidRPr="003F3A37">
        <w:rPr>
          <w:b w:val="0"/>
          <w:sz w:val="28"/>
          <w:szCs w:val="28"/>
        </w:rPr>
        <w:t>Булыкина</w:t>
      </w:r>
      <w:proofErr w:type="spellEnd"/>
      <w:r w:rsidRPr="003F3A37">
        <w:rPr>
          <w:b w:val="0"/>
          <w:sz w:val="28"/>
          <w:szCs w:val="28"/>
        </w:rPr>
        <w:t xml:space="preserve"> Л. В., Губа В. П.) 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«Методика обучения игре в баскетбол. Конспекты учебно-тренировочных з</w:t>
      </w:r>
      <w:r w:rsidRPr="003F3A37">
        <w:rPr>
          <w:b w:val="0"/>
          <w:bCs w:val="0"/>
          <w:sz w:val="28"/>
          <w:szCs w:val="28"/>
        </w:rPr>
        <w:t>а</w:t>
      </w:r>
      <w:r w:rsidRPr="003F3A37">
        <w:rPr>
          <w:b w:val="0"/>
          <w:bCs w:val="0"/>
          <w:sz w:val="28"/>
          <w:szCs w:val="28"/>
        </w:rPr>
        <w:t>нятий»</w:t>
      </w:r>
      <w:r w:rsidRPr="003F3A37">
        <w:rPr>
          <w:b w:val="0"/>
          <w:sz w:val="28"/>
          <w:szCs w:val="28"/>
        </w:rPr>
        <w:t xml:space="preserve"> (Соколов Н. Г., Овчинников В. П.) 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«Спортивные игры. Анализ технических приёмов игры в волейбол»</w:t>
      </w:r>
      <w:r w:rsidRPr="003F3A37">
        <w:rPr>
          <w:b w:val="0"/>
          <w:sz w:val="28"/>
          <w:szCs w:val="28"/>
        </w:rPr>
        <w:t> (</w:t>
      </w:r>
      <w:proofErr w:type="spellStart"/>
      <w:r w:rsidRPr="003F3A37">
        <w:rPr>
          <w:b w:val="0"/>
          <w:sz w:val="28"/>
          <w:szCs w:val="28"/>
        </w:rPr>
        <w:t>Журин</w:t>
      </w:r>
      <w:proofErr w:type="spellEnd"/>
      <w:r w:rsidRPr="003F3A37">
        <w:rPr>
          <w:b w:val="0"/>
          <w:sz w:val="28"/>
          <w:szCs w:val="28"/>
        </w:rPr>
        <w:t xml:space="preserve"> А. В.) 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«Подвижные игры»</w:t>
      </w:r>
      <w:r w:rsidRPr="003F3A37">
        <w:rPr>
          <w:b w:val="0"/>
          <w:sz w:val="28"/>
          <w:szCs w:val="28"/>
        </w:rPr>
        <w:t xml:space="preserve"> (Коротков И. М.) 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3F3A37">
        <w:rPr>
          <w:sz w:val="28"/>
          <w:szCs w:val="28"/>
        </w:rPr>
        <w:t>Видеоресурсы</w:t>
      </w:r>
      <w:proofErr w:type="spellEnd"/>
      <w:r w:rsidRPr="003F3A37">
        <w:rPr>
          <w:sz w:val="28"/>
          <w:szCs w:val="28"/>
        </w:rPr>
        <w:t xml:space="preserve"> и онлайн-материалы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proofErr w:type="spellStart"/>
      <w:r w:rsidRPr="003F3A37">
        <w:rPr>
          <w:b w:val="0"/>
          <w:bCs w:val="0"/>
          <w:sz w:val="28"/>
          <w:szCs w:val="28"/>
        </w:rPr>
        <w:t>Видеоуроки</w:t>
      </w:r>
      <w:proofErr w:type="spellEnd"/>
      <w:r w:rsidRPr="003F3A37">
        <w:rPr>
          <w:b w:val="0"/>
          <w:bCs w:val="0"/>
          <w:sz w:val="28"/>
          <w:szCs w:val="28"/>
        </w:rPr>
        <w:t xml:space="preserve"> на платформе </w:t>
      </w:r>
      <w:proofErr w:type="spellStart"/>
      <w:r w:rsidRPr="003F3A37">
        <w:rPr>
          <w:b w:val="0"/>
          <w:bCs w:val="0"/>
          <w:sz w:val="28"/>
          <w:szCs w:val="28"/>
        </w:rPr>
        <w:t>Interneturok</w:t>
      </w:r>
      <w:proofErr w:type="spellEnd"/>
      <w:r w:rsidRPr="003F3A37">
        <w:rPr>
          <w:b w:val="0"/>
          <w:sz w:val="28"/>
          <w:szCs w:val="28"/>
        </w:rPr>
        <w:t> — включают материалы по правилам и технике игры в футбол, волейбол, а также общие сведения о спортивных играх. 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Обучающие видеоролики на портале МПГУ</w:t>
      </w:r>
      <w:r w:rsidRPr="003F3A37">
        <w:rPr>
          <w:b w:val="0"/>
          <w:sz w:val="28"/>
          <w:szCs w:val="28"/>
        </w:rPr>
        <w:t> — комплексы упражнений по ОФП, круговым тренировкам, баскетбольным упражнениям и другим темам. 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  <w:proofErr w:type="spellStart"/>
      <w:r w:rsidRPr="003F3A37">
        <w:rPr>
          <w:b w:val="0"/>
          <w:bCs w:val="0"/>
          <w:sz w:val="28"/>
          <w:szCs w:val="28"/>
        </w:rPr>
        <w:t>Плейлисты</w:t>
      </w:r>
      <w:proofErr w:type="spellEnd"/>
      <w:r w:rsidRPr="003F3A37">
        <w:rPr>
          <w:b w:val="0"/>
          <w:bCs w:val="0"/>
          <w:sz w:val="28"/>
          <w:szCs w:val="28"/>
        </w:rPr>
        <w:t xml:space="preserve"> на </w:t>
      </w:r>
      <w:proofErr w:type="spellStart"/>
      <w:r w:rsidRPr="003F3A37">
        <w:rPr>
          <w:b w:val="0"/>
          <w:bCs w:val="0"/>
          <w:sz w:val="28"/>
          <w:szCs w:val="28"/>
        </w:rPr>
        <w:t>YouTube</w:t>
      </w:r>
      <w:proofErr w:type="spellEnd"/>
      <w:r w:rsidRPr="003F3A37">
        <w:rPr>
          <w:b w:val="0"/>
          <w:sz w:val="28"/>
          <w:szCs w:val="28"/>
        </w:rPr>
        <w:t> — например, «Спортивные игры для дошкольников», где представлены физкультурные занятия с элементами тенниса, хоккея, футбола, баскетбола и бадминтона. </w:t>
      </w:r>
    </w:p>
    <w:p w:rsidR="00051428" w:rsidRPr="003F3A37" w:rsidRDefault="00051428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- Программа «</w:t>
      </w:r>
      <w:r w:rsidRPr="003F3A37">
        <w:rPr>
          <w:b w:val="0"/>
          <w:sz w:val="28"/>
          <w:szCs w:val="28"/>
          <w:lang w:val="en-US"/>
        </w:rPr>
        <w:t>Coach</w:t>
      </w:r>
      <w:r w:rsidRPr="003F3A37">
        <w:rPr>
          <w:b w:val="0"/>
          <w:sz w:val="28"/>
          <w:szCs w:val="28"/>
        </w:rPr>
        <w:t>`</w:t>
      </w:r>
      <w:proofErr w:type="spellStart"/>
      <w:r w:rsidRPr="003F3A37">
        <w:rPr>
          <w:b w:val="0"/>
          <w:sz w:val="28"/>
          <w:szCs w:val="28"/>
          <w:lang w:val="en-US"/>
        </w:rPr>
        <w:t>sEye</w:t>
      </w:r>
      <w:proofErr w:type="spellEnd"/>
      <w:r w:rsidRPr="003F3A37">
        <w:rPr>
          <w:b w:val="0"/>
          <w:sz w:val="28"/>
          <w:szCs w:val="28"/>
        </w:rPr>
        <w:t xml:space="preserve">», </w:t>
      </w:r>
    </w:p>
    <w:p w:rsidR="00051428" w:rsidRPr="003F3A37" w:rsidRDefault="00051428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 xml:space="preserve">- Программа «Тактическая панель» </w:t>
      </w:r>
    </w:p>
    <w:p w:rsidR="00051428" w:rsidRPr="003F3A37" w:rsidRDefault="00051428" w:rsidP="00051428">
      <w:pPr>
        <w:tabs>
          <w:tab w:val="left" w:pos="0"/>
          <w:tab w:val="left" w:pos="6090"/>
        </w:tabs>
        <w:ind w:firstLine="709"/>
        <w:jc w:val="both"/>
        <w:textAlignment w:val="baseline"/>
        <w:rPr>
          <w:b w:val="0"/>
          <w:sz w:val="28"/>
          <w:szCs w:val="28"/>
        </w:rPr>
      </w:pPr>
    </w:p>
    <w:p w:rsidR="00051428" w:rsidRPr="003F3A37" w:rsidRDefault="00051428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Дополнительные материалы:</w:t>
      </w:r>
    </w:p>
    <w:p w:rsidR="00051428" w:rsidRPr="003F3A37" w:rsidRDefault="00051428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Картотека подвижных игр и игровых заданий учителя физической культ</w:t>
      </w:r>
      <w:r w:rsidRPr="003F3A37">
        <w:rPr>
          <w:b w:val="0"/>
          <w:bCs w:val="0"/>
          <w:sz w:val="28"/>
          <w:szCs w:val="28"/>
        </w:rPr>
        <w:t>у</w:t>
      </w:r>
      <w:r w:rsidRPr="003F3A37">
        <w:rPr>
          <w:b w:val="0"/>
          <w:bCs w:val="0"/>
          <w:sz w:val="28"/>
          <w:szCs w:val="28"/>
        </w:rPr>
        <w:t>ры</w:t>
      </w:r>
      <w:r w:rsidRPr="003F3A37">
        <w:rPr>
          <w:b w:val="0"/>
          <w:sz w:val="28"/>
          <w:szCs w:val="28"/>
        </w:rPr>
        <w:t> — сборник упражнений для развития двигательных навыков и координации.</w:t>
      </w:r>
    </w:p>
    <w:p w:rsidR="00051428" w:rsidRPr="003F3A37" w:rsidRDefault="00051428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 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Кадровое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обеспечение:</w:t>
      </w:r>
      <w:r w:rsidR="00D15CE3" w:rsidRPr="003F3A37">
        <w:rPr>
          <w:b w:val="0"/>
          <w:sz w:val="28"/>
          <w:szCs w:val="28"/>
        </w:rPr>
        <w:t xml:space="preserve"> </w:t>
      </w:r>
    </w:p>
    <w:p w:rsidR="00432B1B" w:rsidRPr="003F3A37" w:rsidRDefault="0052780B" w:rsidP="0079324E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lastRenderedPageBreak/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педагог,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владеющий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профессиональными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качествами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(умение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использовать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методы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активного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обучения;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умение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самостоятельно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разрабатывать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мет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дику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своего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предмета,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владеющий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диагностическим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инструментарием;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обеспеч</w:t>
      </w:r>
      <w:r w:rsidRPr="003F3A37">
        <w:rPr>
          <w:b w:val="0"/>
          <w:sz w:val="28"/>
          <w:szCs w:val="28"/>
        </w:rPr>
        <w:t>и</w:t>
      </w:r>
      <w:r w:rsidRPr="003F3A37">
        <w:rPr>
          <w:b w:val="0"/>
          <w:sz w:val="28"/>
          <w:szCs w:val="28"/>
        </w:rPr>
        <w:t>вающий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устойчивый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положительный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результат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учебно-воспитательной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работе).</w:t>
      </w:r>
    </w:p>
    <w:p w:rsidR="009814BB" w:rsidRPr="003F3A37" w:rsidRDefault="009814BB" w:rsidP="0079324E">
      <w:pPr>
        <w:ind w:firstLine="709"/>
        <w:jc w:val="both"/>
        <w:rPr>
          <w:b w:val="0"/>
          <w:sz w:val="28"/>
          <w:szCs w:val="28"/>
        </w:rPr>
      </w:pPr>
    </w:p>
    <w:p w:rsidR="00051428" w:rsidRPr="003F3A37" w:rsidRDefault="00051428" w:rsidP="0079324E">
      <w:pPr>
        <w:ind w:firstLine="709"/>
        <w:jc w:val="center"/>
        <w:rPr>
          <w:sz w:val="28"/>
          <w:szCs w:val="28"/>
        </w:rPr>
      </w:pPr>
      <w:r w:rsidRPr="003F3A37">
        <w:rPr>
          <w:sz w:val="28"/>
          <w:szCs w:val="28"/>
        </w:rPr>
        <w:t>2.3. Методы и технологии обучения и воспитания</w:t>
      </w:r>
    </w:p>
    <w:p w:rsidR="00EB195C" w:rsidRPr="003F3A37" w:rsidRDefault="00EB195C" w:rsidP="00EB195C">
      <w:pPr>
        <w:rPr>
          <w:sz w:val="28"/>
          <w:szCs w:val="28"/>
        </w:rPr>
      </w:pP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Программа строится на системном сочетании </w:t>
      </w: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педагогических технологий, форм, методов и средств</w:t>
      </w:r>
      <w:r w:rsidRPr="003F3A37">
        <w:rPr>
          <w:rFonts w:ascii="Times New Roman" w:hAnsi="Times New Roman" w:cs="Times New Roman"/>
          <w:sz w:val="28"/>
          <w:szCs w:val="28"/>
        </w:rPr>
        <w:t>, обеспечивающих комплексное физическое, интеллект</w:t>
      </w:r>
      <w:r w:rsidRPr="003F3A37">
        <w:rPr>
          <w:rFonts w:ascii="Times New Roman" w:hAnsi="Times New Roman" w:cs="Times New Roman"/>
          <w:sz w:val="28"/>
          <w:szCs w:val="28"/>
        </w:rPr>
        <w:t>у</w:t>
      </w:r>
      <w:r w:rsidRPr="003F3A37">
        <w:rPr>
          <w:rFonts w:ascii="Times New Roman" w:hAnsi="Times New Roman" w:cs="Times New Roman"/>
          <w:sz w:val="28"/>
          <w:szCs w:val="28"/>
        </w:rPr>
        <w:t>альное и личностное развитие обучающихся.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95C" w:rsidRPr="003F3A37" w:rsidRDefault="00EB195C" w:rsidP="00836698">
      <w:pPr>
        <w:pStyle w:val="4"/>
        <w:numPr>
          <w:ilvl w:val="0"/>
          <w:numId w:val="6"/>
        </w:numPr>
        <w:shd w:val="clear" w:color="auto" w:fill="FFFFFF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Технологии обучения</w:t>
      </w:r>
    </w:p>
    <w:p w:rsidR="00EB195C" w:rsidRPr="003F3A37" w:rsidRDefault="00EB195C" w:rsidP="00EB195C">
      <w:pPr>
        <w:pStyle w:val="af0"/>
        <w:ind w:left="1069"/>
        <w:rPr>
          <w:rFonts w:ascii="Times New Roman" w:hAnsi="Times New Roman"/>
          <w:sz w:val="28"/>
          <w:szCs w:val="28"/>
        </w:rPr>
      </w:pP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sz w:val="28"/>
          <w:szCs w:val="28"/>
        </w:rPr>
        <w:t>Коллективный способ обучения</w:t>
      </w:r>
      <w:r w:rsidRPr="003F3A37">
        <w:rPr>
          <w:rFonts w:ascii="Times New Roman" w:hAnsi="Times New Roman" w:cs="Times New Roman"/>
          <w:sz w:val="28"/>
          <w:szCs w:val="28"/>
        </w:rPr>
        <w:br/>
        <w:t>Реализация в малых группах (пары, тройки, четвёрки). Позволяет:</w:t>
      </w:r>
    </w:p>
    <w:p w:rsidR="00EB195C" w:rsidRPr="003F3A37" w:rsidRDefault="00EB195C" w:rsidP="00836698">
      <w:pPr>
        <w:pStyle w:val="af3"/>
        <w:numPr>
          <w:ilvl w:val="1"/>
          <w:numId w:val="5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вовлечь в работу учащихся с разным уровнем физической подготовки;</w:t>
      </w:r>
    </w:p>
    <w:p w:rsidR="00EB195C" w:rsidRPr="003F3A37" w:rsidRDefault="00EB195C" w:rsidP="00836698">
      <w:pPr>
        <w:pStyle w:val="af3"/>
        <w:numPr>
          <w:ilvl w:val="1"/>
          <w:numId w:val="5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усилить мотивацию за счёт взаимной поддержки;</w:t>
      </w:r>
    </w:p>
    <w:p w:rsidR="00EB195C" w:rsidRPr="003F3A37" w:rsidRDefault="00EB195C" w:rsidP="00836698">
      <w:pPr>
        <w:pStyle w:val="af3"/>
        <w:numPr>
          <w:ilvl w:val="1"/>
          <w:numId w:val="5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сформировать навыки командной работы.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Style w:val="af5"/>
          <w:rFonts w:ascii="Times New Roman" w:eastAsiaTheme="majorEastAsia" w:hAnsi="Times New Roman" w:cs="Times New Roman"/>
          <w:sz w:val="28"/>
          <w:szCs w:val="28"/>
        </w:rPr>
      </w:pP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sz w:val="28"/>
          <w:szCs w:val="28"/>
        </w:rPr>
        <w:t>Игровые технологии</w:t>
      </w: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 xml:space="preserve">. </w:t>
      </w:r>
      <w:r w:rsidRPr="003F3A37">
        <w:rPr>
          <w:rFonts w:ascii="Times New Roman" w:hAnsi="Times New Roman" w:cs="Times New Roman"/>
          <w:sz w:val="28"/>
          <w:szCs w:val="28"/>
        </w:rPr>
        <w:t>Основа — подвижные и спортивные игры, адаптир</w:t>
      </w:r>
      <w:r w:rsidRPr="003F3A37">
        <w:rPr>
          <w:rFonts w:ascii="Times New Roman" w:hAnsi="Times New Roman" w:cs="Times New Roman"/>
          <w:sz w:val="28"/>
          <w:szCs w:val="28"/>
        </w:rPr>
        <w:t>о</w:t>
      </w:r>
      <w:r w:rsidRPr="003F3A37">
        <w:rPr>
          <w:rFonts w:ascii="Times New Roman" w:hAnsi="Times New Roman" w:cs="Times New Roman"/>
          <w:sz w:val="28"/>
          <w:szCs w:val="28"/>
        </w:rPr>
        <w:t>ванные к возрасту и уровню подготовки. Эффекты: развитие физических качеств (ловкость, скорость, координация)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>;ф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ормирование коммуникативных УУД (умение договариваться, распределять роли); повышение интереса к занятиям и регулярн</w:t>
      </w:r>
      <w:r w:rsidRPr="003F3A37">
        <w:rPr>
          <w:rFonts w:ascii="Times New Roman" w:hAnsi="Times New Roman" w:cs="Times New Roman"/>
          <w:sz w:val="28"/>
          <w:szCs w:val="28"/>
        </w:rPr>
        <w:t>о</w:t>
      </w:r>
      <w:r w:rsidRPr="003F3A37">
        <w:rPr>
          <w:rFonts w:ascii="Times New Roman" w:hAnsi="Times New Roman" w:cs="Times New Roman"/>
          <w:sz w:val="28"/>
          <w:szCs w:val="28"/>
        </w:rPr>
        <w:t>сти посещения.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Style w:val="af5"/>
          <w:rFonts w:ascii="Times New Roman" w:eastAsiaTheme="majorEastAsia" w:hAnsi="Times New Roman" w:cs="Times New Roman"/>
          <w:sz w:val="28"/>
          <w:szCs w:val="28"/>
        </w:rPr>
      </w:pP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sz w:val="28"/>
          <w:szCs w:val="28"/>
        </w:rPr>
        <w:t>Метод проектов</w:t>
      </w:r>
      <w:r w:rsidRPr="003F3A37">
        <w:rPr>
          <w:rFonts w:ascii="Times New Roman" w:hAnsi="Times New Roman" w:cs="Times New Roman"/>
          <w:sz w:val="28"/>
          <w:szCs w:val="28"/>
        </w:rPr>
        <w:t>. Применяется для учащихся: имеющих низкий уровень ф</w:t>
      </w:r>
      <w:r w:rsidRPr="003F3A37">
        <w:rPr>
          <w:rFonts w:ascii="Times New Roman" w:hAnsi="Times New Roman" w:cs="Times New Roman"/>
          <w:sz w:val="28"/>
          <w:szCs w:val="28"/>
        </w:rPr>
        <w:t>и</w:t>
      </w:r>
      <w:r w:rsidRPr="003F3A37">
        <w:rPr>
          <w:rFonts w:ascii="Times New Roman" w:hAnsi="Times New Roman" w:cs="Times New Roman"/>
          <w:sz w:val="28"/>
          <w:szCs w:val="28"/>
        </w:rPr>
        <w:t>зической подготовленности. Формы: рефераты, доклады, электронные презентации по темам физической культуры.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</w:pP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sz w:val="28"/>
          <w:szCs w:val="28"/>
        </w:rPr>
        <w:t>Информационно</w:t>
      </w:r>
      <w:r w:rsidRPr="003F3A37">
        <w:rPr>
          <w:rStyle w:val="af5"/>
          <w:rFonts w:ascii="Times New Roman" w:eastAsiaTheme="majorEastAsia" w:hAnsi="Times New Roman" w:cs="Times New Roman"/>
          <w:sz w:val="28"/>
          <w:szCs w:val="28"/>
        </w:rPr>
        <w:noBreakHyphen/>
        <w:t>компьютерные технологии (ИКТ)</w:t>
      </w:r>
      <w:r w:rsidRPr="003F3A37">
        <w:rPr>
          <w:rFonts w:ascii="Times New Roman" w:hAnsi="Times New Roman" w:cs="Times New Roman"/>
          <w:sz w:val="28"/>
          <w:szCs w:val="28"/>
        </w:rPr>
        <w:br/>
        <w:t>Использование: мультимедийных презентаций (схемы, диаграммы, видеофрагме</w:t>
      </w:r>
      <w:r w:rsidRPr="003F3A37">
        <w:rPr>
          <w:rFonts w:ascii="Times New Roman" w:hAnsi="Times New Roman" w:cs="Times New Roman"/>
          <w:sz w:val="28"/>
          <w:szCs w:val="28"/>
        </w:rPr>
        <w:t>н</w:t>
      </w:r>
      <w:r w:rsidRPr="003F3A37">
        <w:rPr>
          <w:rFonts w:ascii="Times New Roman" w:hAnsi="Times New Roman" w:cs="Times New Roman"/>
          <w:sz w:val="28"/>
          <w:szCs w:val="28"/>
        </w:rPr>
        <w:t>ты); интерактивных материалов для теоретического блока; цифровых ресурсов для самоподготовки.</w:t>
      </w:r>
      <w:r w:rsidRPr="003F3A37">
        <w:rPr>
          <w:rFonts w:ascii="Times New Roman" w:hAnsi="Times New Roman" w:cs="Times New Roman"/>
          <w:sz w:val="28"/>
          <w:szCs w:val="28"/>
        </w:rPr>
        <w:br/>
      </w:r>
    </w:p>
    <w:p w:rsidR="00EB195C" w:rsidRPr="003F3A37" w:rsidRDefault="00EB195C" w:rsidP="00836698">
      <w:pPr>
        <w:pStyle w:val="4"/>
        <w:numPr>
          <w:ilvl w:val="0"/>
          <w:numId w:val="6"/>
        </w:numPr>
        <w:shd w:val="clear" w:color="auto" w:fill="FFFFFF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Формы организации занятий</w:t>
      </w:r>
    </w:p>
    <w:p w:rsidR="00EB195C" w:rsidRPr="003F3A37" w:rsidRDefault="00EB195C" w:rsidP="00836698">
      <w:pPr>
        <w:pStyle w:val="af3"/>
        <w:numPr>
          <w:ilvl w:val="0"/>
          <w:numId w:val="4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Традиционные занятия</w:t>
      </w:r>
      <w:r w:rsidRPr="003F3A37">
        <w:rPr>
          <w:rFonts w:ascii="Times New Roman" w:hAnsi="Times New Roman" w:cs="Times New Roman"/>
          <w:sz w:val="28"/>
          <w:szCs w:val="28"/>
        </w:rPr>
        <w:t> — базовая структура с чётким разделением на вводную, основную и заключительную части.</w:t>
      </w:r>
    </w:p>
    <w:p w:rsidR="00EB195C" w:rsidRPr="003F3A37" w:rsidRDefault="00EB195C" w:rsidP="00836698">
      <w:pPr>
        <w:pStyle w:val="af3"/>
        <w:numPr>
          <w:ilvl w:val="0"/>
          <w:numId w:val="4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Комбинированные занятия</w:t>
      </w:r>
      <w:r w:rsidRPr="003F3A37">
        <w:rPr>
          <w:rFonts w:ascii="Times New Roman" w:hAnsi="Times New Roman" w:cs="Times New Roman"/>
          <w:sz w:val="28"/>
          <w:szCs w:val="28"/>
        </w:rPr>
        <w:t> — сочетание теории, практики и рефлексии.</w:t>
      </w:r>
    </w:p>
    <w:p w:rsidR="00EB195C" w:rsidRPr="003F3A37" w:rsidRDefault="00EB195C" w:rsidP="00836698">
      <w:pPr>
        <w:pStyle w:val="af3"/>
        <w:numPr>
          <w:ilvl w:val="0"/>
          <w:numId w:val="4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Практические (тренировочные) занятия</w:t>
      </w:r>
      <w:r w:rsidRPr="003F3A37">
        <w:rPr>
          <w:rFonts w:ascii="Times New Roman" w:hAnsi="Times New Roman" w:cs="Times New Roman"/>
          <w:sz w:val="28"/>
          <w:szCs w:val="28"/>
        </w:rPr>
        <w:t> — отработка техники, ОФП, участие в играх и соревнованиях.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left="709"/>
        <w:rPr>
          <w:rFonts w:ascii="Times New Roman" w:hAnsi="Times New Roman" w:cs="Times New Roman"/>
          <w:sz w:val="28"/>
          <w:szCs w:val="28"/>
        </w:rPr>
      </w:pPr>
    </w:p>
    <w:p w:rsidR="00EB195C" w:rsidRPr="003F3A37" w:rsidRDefault="00EB195C" w:rsidP="00EB195C">
      <w:pPr>
        <w:pStyle w:val="4"/>
        <w:shd w:val="clear" w:color="auto" w:fill="FFFFFF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3. Методы обучения (по уровню активности учащихся)</w:t>
      </w:r>
    </w:p>
    <w:p w:rsidR="00EB195C" w:rsidRPr="003F3A37" w:rsidRDefault="00EB195C" w:rsidP="00836698">
      <w:pPr>
        <w:pStyle w:val="af3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Репродуктивный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 — воспроизведение знаний и умений (например, п</w:t>
      </w:r>
      <w:r w:rsidRPr="003F3A37">
        <w:rPr>
          <w:rFonts w:ascii="Times New Roman" w:hAnsi="Times New Roman" w:cs="Times New Roman"/>
          <w:sz w:val="28"/>
          <w:szCs w:val="28"/>
        </w:rPr>
        <w:t>о</w:t>
      </w:r>
      <w:r w:rsidRPr="003F3A37">
        <w:rPr>
          <w:rFonts w:ascii="Times New Roman" w:hAnsi="Times New Roman" w:cs="Times New Roman"/>
          <w:sz w:val="28"/>
          <w:szCs w:val="28"/>
        </w:rPr>
        <w:t>вторение техники передачи мяча).</w:t>
      </w:r>
    </w:p>
    <w:p w:rsidR="00EB195C" w:rsidRPr="003F3A37" w:rsidRDefault="00EB195C" w:rsidP="00836698">
      <w:pPr>
        <w:pStyle w:val="af3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lastRenderedPageBreak/>
        <w:t>Частично</w:t>
      </w: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noBreakHyphen/>
        <w:t>поисковый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 — совместное с педагогом решение задач (например, разработка тактики атаки в мини</w:t>
      </w:r>
      <w:r w:rsidRPr="003F3A37">
        <w:rPr>
          <w:rFonts w:ascii="Times New Roman" w:hAnsi="Times New Roman" w:cs="Times New Roman"/>
          <w:sz w:val="28"/>
          <w:szCs w:val="28"/>
        </w:rPr>
        <w:noBreakHyphen/>
        <w:t>футболе).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left="709"/>
        <w:rPr>
          <w:rFonts w:ascii="Times New Roman" w:hAnsi="Times New Roman" w:cs="Times New Roman"/>
          <w:sz w:val="28"/>
          <w:szCs w:val="28"/>
        </w:rPr>
      </w:pPr>
    </w:p>
    <w:p w:rsidR="00EB195C" w:rsidRPr="003F3A37" w:rsidRDefault="00EB195C" w:rsidP="00EB195C">
      <w:pPr>
        <w:pStyle w:val="4"/>
        <w:shd w:val="clear" w:color="auto" w:fill="FFFFFF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4. Методы организации деятельности</w:t>
      </w:r>
    </w:p>
    <w:p w:rsidR="00EB195C" w:rsidRPr="003F3A37" w:rsidRDefault="00EB195C" w:rsidP="00836698">
      <w:pPr>
        <w:pStyle w:val="af3"/>
        <w:numPr>
          <w:ilvl w:val="0"/>
          <w:numId w:val="8"/>
        </w:numPr>
        <w:shd w:val="clear" w:color="auto" w:fill="FFFFFF"/>
        <w:spacing w:beforeAutospacing="0" w:afterAutospacing="0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Фронтальный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 — одновременное выполнение упражнений всеми участник</w:t>
      </w:r>
      <w:r w:rsidRPr="003F3A37">
        <w:rPr>
          <w:rFonts w:ascii="Times New Roman" w:hAnsi="Times New Roman" w:cs="Times New Roman"/>
          <w:sz w:val="28"/>
          <w:szCs w:val="28"/>
        </w:rPr>
        <w:t>а</w:t>
      </w:r>
      <w:r w:rsidRPr="003F3A37">
        <w:rPr>
          <w:rFonts w:ascii="Times New Roman" w:hAnsi="Times New Roman" w:cs="Times New Roman"/>
          <w:sz w:val="28"/>
          <w:szCs w:val="28"/>
        </w:rPr>
        <w:t>ми.</w:t>
      </w:r>
    </w:p>
    <w:p w:rsidR="00EB195C" w:rsidRPr="003F3A37" w:rsidRDefault="00EB195C" w:rsidP="00836698">
      <w:pPr>
        <w:pStyle w:val="af3"/>
        <w:numPr>
          <w:ilvl w:val="0"/>
          <w:numId w:val="8"/>
        </w:numPr>
        <w:shd w:val="clear" w:color="auto" w:fill="FFFFFF"/>
        <w:spacing w:beforeAutospacing="0" w:afterAutospacing="0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Поточный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 — последовательное выполнение действий (например, эстафеты).</w:t>
      </w:r>
    </w:p>
    <w:p w:rsidR="00EB195C" w:rsidRPr="003F3A37" w:rsidRDefault="00EB195C" w:rsidP="00836698">
      <w:pPr>
        <w:pStyle w:val="af3"/>
        <w:numPr>
          <w:ilvl w:val="0"/>
          <w:numId w:val="8"/>
        </w:numPr>
        <w:shd w:val="clear" w:color="auto" w:fill="FFFFFF"/>
        <w:spacing w:beforeAutospacing="0" w:afterAutospacing="0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Групповой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 — работа в командах над заданиями (тактические упражнения).</w:t>
      </w:r>
    </w:p>
    <w:p w:rsidR="00EB195C" w:rsidRPr="003F3A37" w:rsidRDefault="00EB195C" w:rsidP="00836698">
      <w:pPr>
        <w:pStyle w:val="af3"/>
        <w:numPr>
          <w:ilvl w:val="0"/>
          <w:numId w:val="8"/>
        </w:numPr>
        <w:shd w:val="clear" w:color="auto" w:fill="FFFFFF"/>
        <w:spacing w:beforeAutospacing="0" w:afterAutospacing="0"/>
        <w:ind w:left="0" w:firstLine="357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Круговой</w:t>
      </w:r>
      <w:r w:rsidRPr="003F3A37">
        <w:rPr>
          <w:rFonts w:ascii="Times New Roman" w:hAnsi="Times New Roman" w:cs="Times New Roman"/>
          <w:sz w:val="28"/>
          <w:szCs w:val="28"/>
        </w:rPr>
        <w:t> — циклическое прохождение станций с разными видами нагрузки.</w:t>
      </w:r>
    </w:p>
    <w:p w:rsidR="00EB195C" w:rsidRPr="003F3A37" w:rsidRDefault="00EB195C" w:rsidP="00836698">
      <w:pPr>
        <w:pStyle w:val="af3"/>
        <w:numPr>
          <w:ilvl w:val="0"/>
          <w:numId w:val="8"/>
        </w:numPr>
        <w:shd w:val="clear" w:color="auto" w:fill="FFFFFF"/>
        <w:spacing w:beforeAutospacing="0" w:afterAutospacing="0"/>
        <w:ind w:left="0" w:firstLine="357"/>
        <w:rPr>
          <w:rFonts w:ascii="Times New Roman" w:hAnsi="Times New Roman" w:cs="Times New Roman"/>
          <w:sz w:val="28"/>
          <w:szCs w:val="28"/>
        </w:rPr>
      </w:pPr>
      <w:proofErr w:type="gramStart"/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Индивидуальный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> — персональные задания с учётом уровня подготовки.</w:t>
      </w:r>
    </w:p>
    <w:p w:rsidR="00EB195C" w:rsidRPr="003F3A37" w:rsidRDefault="00EB195C" w:rsidP="00831CAD">
      <w:pPr>
        <w:pStyle w:val="af3"/>
        <w:shd w:val="clear" w:color="auto" w:fill="FFFFFF"/>
        <w:spacing w:beforeAutospacing="0" w:afterAutospacing="0"/>
        <w:ind w:left="720"/>
        <w:rPr>
          <w:rFonts w:ascii="Times New Roman" w:hAnsi="Times New Roman" w:cs="Times New Roman"/>
          <w:sz w:val="28"/>
          <w:szCs w:val="28"/>
        </w:rPr>
      </w:pPr>
    </w:p>
    <w:p w:rsidR="00EB195C" w:rsidRPr="003F3A37" w:rsidRDefault="00EB195C" w:rsidP="00EB195C">
      <w:pPr>
        <w:pStyle w:val="4"/>
        <w:shd w:val="clear" w:color="auto" w:fill="FFFFFF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5. Средства обучения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Общеразвивающие упражнения</w:t>
      </w:r>
      <w:r w:rsidRPr="003F3A37">
        <w:rPr>
          <w:rFonts w:ascii="Times New Roman" w:hAnsi="Times New Roman" w:cs="Times New Roman"/>
          <w:sz w:val="28"/>
          <w:szCs w:val="28"/>
        </w:rPr>
        <w:t> — для укрепления всех групп мышц.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Специальные упражнения</w:t>
      </w:r>
      <w:r w:rsidRPr="003F3A37">
        <w:rPr>
          <w:rFonts w:ascii="Times New Roman" w:hAnsi="Times New Roman" w:cs="Times New Roman"/>
          <w:sz w:val="28"/>
          <w:szCs w:val="28"/>
        </w:rPr>
        <w:t> — направленные на развитие качеств, сп</w:t>
      </w:r>
      <w:r w:rsidRPr="003F3A37">
        <w:rPr>
          <w:rFonts w:ascii="Times New Roman" w:hAnsi="Times New Roman" w:cs="Times New Roman"/>
          <w:sz w:val="28"/>
          <w:szCs w:val="28"/>
        </w:rPr>
        <w:t>е</w:t>
      </w:r>
      <w:r w:rsidRPr="003F3A37">
        <w:rPr>
          <w:rFonts w:ascii="Times New Roman" w:hAnsi="Times New Roman" w:cs="Times New Roman"/>
          <w:sz w:val="28"/>
          <w:szCs w:val="28"/>
        </w:rPr>
        <w:t>цифичных для спортивных игр (прыгучесть, реакция).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Имитационные упражнения</w:t>
      </w:r>
      <w:r w:rsidRPr="003F3A37">
        <w:rPr>
          <w:rFonts w:ascii="Times New Roman" w:hAnsi="Times New Roman" w:cs="Times New Roman"/>
          <w:sz w:val="28"/>
          <w:szCs w:val="28"/>
        </w:rPr>
        <w:t> — моделирование игровых ситуаций без мяча/соперника.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Подготовительные упражнения</w:t>
      </w:r>
      <w:r w:rsidRPr="003F3A37">
        <w:rPr>
          <w:rFonts w:ascii="Times New Roman" w:hAnsi="Times New Roman" w:cs="Times New Roman"/>
          <w:sz w:val="28"/>
          <w:szCs w:val="28"/>
        </w:rPr>
        <w:t> — разминка, профилактика травм.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Игры</w:t>
      </w:r>
      <w:r w:rsidRPr="003F3A37">
        <w:rPr>
          <w:rFonts w:ascii="Times New Roman" w:hAnsi="Times New Roman" w:cs="Times New Roman"/>
          <w:sz w:val="28"/>
          <w:szCs w:val="28"/>
        </w:rPr>
        <w:t> — подвижные и спортивные (упрощённые версии волейбола, баскетбола и др.).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Упражнения для обучения технике</w:t>
      </w:r>
      <w:r w:rsidRPr="003F3A37">
        <w:rPr>
          <w:rFonts w:ascii="Times New Roman" w:hAnsi="Times New Roman" w:cs="Times New Roman"/>
          <w:sz w:val="28"/>
          <w:szCs w:val="28"/>
        </w:rPr>
        <w:t> — поэтапная отработка приёмов (приём, передача, бросок).</w:t>
      </w:r>
    </w:p>
    <w:p w:rsidR="00EB195C" w:rsidRPr="003F3A37" w:rsidRDefault="00EB195C" w:rsidP="00836698">
      <w:pPr>
        <w:pStyle w:val="af3"/>
        <w:numPr>
          <w:ilvl w:val="0"/>
          <w:numId w:val="9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Упражнения для совершенствования техники</w:t>
      </w:r>
      <w:r w:rsidRPr="003F3A37">
        <w:rPr>
          <w:rFonts w:ascii="Times New Roman" w:hAnsi="Times New Roman" w:cs="Times New Roman"/>
          <w:sz w:val="28"/>
          <w:szCs w:val="28"/>
        </w:rPr>
        <w:t> — применение навыков в условиях, приближённых к игре.</w:t>
      </w:r>
    </w:p>
    <w:p w:rsidR="00EB195C" w:rsidRPr="003F3A37" w:rsidRDefault="00EB195C" w:rsidP="00EB195C">
      <w:pPr>
        <w:pStyle w:val="af3"/>
        <w:shd w:val="clear" w:color="auto" w:fill="FFFFFF"/>
        <w:spacing w:beforeAutospacing="0" w:afterAutospacing="0"/>
        <w:ind w:left="720"/>
        <w:rPr>
          <w:rFonts w:ascii="Times New Roman" w:hAnsi="Times New Roman" w:cs="Times New Roman"/>
          <w:sz w:val="28"/>
          <w:szCs w:val="28"/>
        </w:rPr>
      </w:pPr>
    </w:p>
    <w:p w:rsidR="00EB195C" w:rsidRPr="003F3A37" w:rsidRDefault="00EB195C" w:rsidP="00D815EE">
      <w:pPr>
        <w:pStyle w:val="4"/>
        <w:shd w:val="clear" w:color="auto" w:fill="FFFFFF"/>
        <w:tabs>
          <w:tab w:val="left" w:pos="993"/>
        </w:tabs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6. Воспитательные механизмы</w:t>
      </w:r>
    </w:p>
    <w:p w:rsidR="00EB195C" w:rsidRPr="003F3A37" w:rsidRDefault="00EB195C" w:rsidP="00836698">
      <w:pPr>
        <w:pStyle w:val="af3"/>
        <w:numPr>
          <w:ilvl w:val="0"/>
          <w:numId w:val="10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Личный пример педагога</w:t>
      </w:r>
      <w:r w:rsidRPr="003F3A37">
        <w:rPr>
          <w:rFonts w:ascii="Times New Roman" w:hAnsi="Times New Roman" w:cs="Times New Roman"/>
          <w:sz w:val="28"/>
          <w:szCs w:val="28"/>
        </w:rPr>
        <w:t> — демонстрация дисциплины, уважения, пр</w:t>
      </w:r>
      <w:r w:rsidRPr="003F3A37">
        <w:rPr>
          <w:rFonts w:ascii="Times New Roman" w:hAnsi="Times New Roman" w:cs="Times New Roman"/>
          <w:sz w:val="28"/>
          <w:szCs w:val="28"/>
        </w:rPr>
        <w:t>о</w:t>
      </w:r>
      <w:r w:rsidRPr="003F3A37">
        <w:rPr>
          <w:rFonts w:ascii="Times New Roman" w:hAnsi="Times New Roman" w:cs="Times New Roman"/>
          <w:sz w:val="28"/>
          <w:szCs w:val="28"/>
        </w:rPr>
        <w:t>фессионализма.</w:t>
      </w:r>
    </w:p>
    <w:p w:rsidR="00EB195C" w:rsidRPr="003F3A37" w:rsidRDefault="00EB195C" w:rsidP="00836698">
      <w:pPr>
        <w:pStyle w:val="af3"/>
        <w:numPr>
          <w:ilvl w:val="0"/>
          <w:numId w:val="10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Чёткая организация процесса</w:t>
      </w:r>
      <w:r w:rsidRPr="003F3A37">
        <w:rPr>
          <w:rFonts w:ascii="Times New Roman" w:hAnsi="Times New Roman" w:cs="Times New Roman"/>
          <w:sz w:val="28"/>
          <w:szCs w:val="28"/>
        </w:rPr>
        <w:t> — создание предсказуемой и безопасной среды.</w:t>
      </w:r>
    </w:p>
    <w:p w:rsidR="00EB195C" w:rsidRPr="003F3A37" w:rsidRDefault="00EB195C" w:rsidP="00836698">
      <w:pPr>
        <w:pStyle w:val="af3"/>
        <w:numPr>
          <w:ilvl w:val="0"/>
          <w:numId w:val="10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Формирование коллектива</w:t>
      </w:r>
      <w:r w:rsidRPr="003F3A37">
        <w:rPr>
          <w:rFonts w:ascii="Times New Roman" w:hAnsi="Times New Roman" w:cs="Times New Roman"/>
          <w:sz w:val="28"/>
          <w:szCs w:val="28"/>
        </w:rPr>
        <w:t> — командные задания, взаимопомощь.</w:t>
      </w:r>
    </w:p>
    <w:p w:rsidR="00EB195C" w:rsidRPr="003F3A37" w:rsidRDefault="00EB195C" w:rsidP="00836698">
      <w:pPr>
        <w:pStyle w:val="af3"/>
        <w:numPr>
          <w:ilvl w:val="0"/>
          <w:numId w:val="10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Моральное стимулирование</w:t>
      </w:r>
      <w:r w:rsidRPr="003F3A37">
        <w:rPr>
          <w:rFonts w:ascii="Times New Roman" w:hAnsi="Times New Roman" w:cs="Times New Roman"/>
          <w:sz w:val="28"/>
          <w:szCs w:val="28"/>
        </w:rPr>
        <w:t> — поощрение инициативы, честной борьбы.</w:t>
      </w:r>
    </w:p>
    <w:p w:rsidR="00EB195C" w:rsidRPr="003F3A37" w:rsidRDefault="00EB195C" w:rsidP="00836698">
      <w:pPr>
        <w:pStyle w:val="af3"/>
        <w:numPr>
          <w:ilvl w:val="0"/>
          <w:numId w:val="10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Наставничество</w:t>
      </w:r>
      <w:r w:rsidRPr="003F3A37">
        <w:rPr>
          <w:rFonts w:ascii="Times New Roman" w:hAnsi="Times New Roman" w:cs="Times New Roman"/>
          <w:sz w:val="28"/>
          <w:szCs w:val="28"/>
        </w:rPr>
        <w:t> — вовлечение опытных спортсменов в обучение нови</w:t>
      </w:r>
      <w:r w:rsidRPr="003F3A37">
        <w:rPr>
          <w:rFonts w:ascii="Times New Roman" w:hAnsi="Times New Roman" w:cs="Times New Roman"/>
          <w:sz w:val="28"/>
          <w:szCs w:val="28"/>
        </w:rPr>
        <w:t>ч</w:t>
      </w:r>
      <w:r w:rsidRPr="003F3A37">
        <w:rPr>
          <w:rFonts w:ascii="Times New Roman" w:hAnsi="Times New Roman" w:cs="Times New Roman"/>
          <w:sz w:val="28"/>
          <w:szCs w:val="28"/>
        </w:rPr>
        <w:t>ков.</w:t>
      </w:r>
    </w:p>
    <w:p w:rsidR="00EB195C" w:rsidRPr="003F3A37" w:rsidRDefault="00EB195C" w:rsidP="00836698">
      <w:pPr>
        <w:pStyle w:val="af3"/>
        <w:numPr>
          <w:ilvl w:val="0"/>
          <w:numId w:val="10"/>
        </w:numPr>
        <w:shd w:val="clear" w:color="auto" w:fill="FFFFFF"/>
        <w:tabs>
          <w:tab w:val="left" w:pos="993"/>
        </w:tabs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eastAsiaTheme="majorEastAsia" w:hAnsi="Times New Roman" w:cs="Times New Roman"/>
          <w:b w:val="0"/>
          <w:sz w:val="28"/>
          <w:szCs w:val="28"/>
        </w:rPr>
        <w:t>Самоуправление</w:t>
      </w:r>
      <w:r w:rsidRPr="003F3A37">
        <w:rPr>
          <w:rFonts w:ascii="Times New Roman" w:hAnsi="Times New Roman" w:cs="Times New Roman"/>
          <w:sz w:val="28"/>
          <w:szCs w:val="28"/>
        </w:rPr>
        <w:t> — участие учащихся в планировании тренировок и ан</w:t>
      </w:r>
      <w:r w:rsidRPr="003F3A37">
        <w:rPr>
          <w:rFonts w:ascii="Times New Roman" w:hAnsi="Times New Roman" w:cs="Times New Roman"/>
          <w:sz w:val="28"/>
          <w:szCs w:val="28"/>
        </w:rPr>
        <w:t>а</w:t>
      </w:r>
      <w:r w:rsidRPr="003F3A37">
        <w:rPr>
          <w:rFonts w:ascii="Times New Roman" w:hAnsi="Times New Roman" w:cs="Times New Roman"/>
          <w:sz w:val="28"/>
          <w:szCs w:val="28"/>
        </w:rPr>
        <w:t>лизе результатов.</w:t>
      </w:r>
    </w:p>
    <w:p w:rsidR="00EB195C" w:rsidRPr="003F3A37" w:rsidRDefault="00EB195C" w:rsidP="0079324E">
      <w:pPr>
        <w:ind w:firstLine="709"/>
        <w:jc w:val="center"/>
        <w:rPr>
          <w:sz w:val="28"/>
          <w:szCs w:val="28"/>
        </w:rPr>
      </w:pPr>
    </w:p>
    <w:p w:rsidR="009814BB" w:rsidRPr="003F3A37" w:rsidRDefault="00256A9D" w:rsidP="0079324E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3F3A37">
        <w:rPr>
          <w:sz w:val="28"/>
          <w:szCs w:val="28"/>
        </w:rPr>
        <w:t>2.4</w:t>
      </w:r>
      <w:r w:rsidR="00D15CE3" w:rsidRPr="003F3A37">
        <w:rPr>
          <w:sz w:val="28"/>
          <w:szCs w:val="28"/>
        </w:rPr>
        <w:t xml:space="preserve"> </w:t>
      </w:r>
      <w:r w:rsidR="009814BB" w:rsidRPr="003F3A37">
        <w:rPr>
          <w:color w:val="000000"/>
          <w:sz w:val="28"/>
          <w:szCs w:val="28"/>
          <w:shd w:val="clear" w:color="auto" w:fill="FFFFFF"/>
        </w:rPr>
        <w:t>Формы</w:t>
      </w:r>
      <w:r w:rsidR="00D15CE3" w:rsidRPr="003F3A37">
        <w:rPr>
          <w:color w:val="000000"/>
          <w:sz w:val="28"/>
          <w:szCs w:val="28"/>
          <w:shd w:val="clear" w:color="auto" w:fill="FFFFFF"/>
        </w:rPr>
        <w:t xml:space="preserve"> </w:t>
      </w:r>
      <w:r w:rsidR="009814BB" w:rsidRPr="003F3A37">
        <w:rPr>
          <w:color w:val="000000"/>
          <w:sz w:val="28"/>
          <w:szCs w:val="28"/>
          <w:shd w:val="clear" w:color="auto" w:fill="FFFFFF"/>
        </w:rPr>
        <w:t>контроля</w:t>
      </w:r>
      <w:r w:rsidRPr="003F3A37">
        <w:rPr>
          <w:color w:val="000000"/>
          <w:sz w:val="28"/>
          <w:szCs w:val="28"/>
          <w:shd w:val="clear" w:color="auto" w:fill="FFFFFF"/>
        </w:rPr>
        <w:t>, промежуточной аттестации</w:t>
      </w:r>
    </w:p>
    <w:p w:rsidR="00256A9D" w:rsidRPr="003F3A37" w:rsidRDefault="00256A9D" w:rsidP="0079324E">
      <w:pPr>
        <w:ind w:firstLine="709"/>
        <w:jc w:val="center"/>
        <w:rPr>
          <w:caps/>
          <w:sz w:val="28"/>
          <w:szCs w:val="28"/>
        </w:rPr>
      </w:pPr>
    </w:p>
    <w:p w:rsidR="009814BB" w:rsidRPr="003F3A37" w:rsidRDefault="009814BB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Для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проверки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теоретических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знаний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учащихся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используются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устные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опросы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тестовые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задания.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Оценка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уровня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физической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подготовленности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заключается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выполнении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учащимися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специальных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практических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заданий.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Оценка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выполнения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технических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приемов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осуществляется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совместно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детьми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виде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совместного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ан</w:t>
      </w:r>
      <w:r w:rsidRPr="003F3A37">
        <w:rPr>
          <w:b w:val="0"/>
          <w:sz w:val="28"/>
          <w:szCs w:val="28"/>
        </w:rPr>
        <w:t>а</w:t>
      </w:r>
      <w:r w:rsidRPr="003F3A37">
        <w:rPr>
          <w:b w:val="0"/>
          <w:sz w:val="28"/>
          <w:szCs w:val="28"/>
        </w:rPr>
        <w:t>лиза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устного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обсуждения.</w:t>
      </w:r>
    </w:p>
    <w:p w:rsidR="009814BB" w:rsidRPr="003F3A37" w:rsidRDefault="009814BB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lastRenderedPageBreak/>
        <w:t>Отслеживание</w:t>
      </w:r>
      <w:r w:rsidR="00D15CE3" w:rsidRPr="003F3A37">
        <w:rPr>
          <w:b w:val="0"/>
          <w:sz w:val="28"/>
          <w:szCs w:val="28"/>
        </w:rPr>
        <w:t xml:space="preserve"> </w:t>
      </w:r>
      <w:proofErr w:type="spellStart"/>
      <w:r w:rsidRPr="003F3A37">
        <w:rPr>
          <w:b w:val="0"/>
          <w:sz w:val="28"/>
          <w:szCs w:val="28"/>
        </w:rPr>
        <w:t>метапредметных</w:t>
      </w:r>
      <w:proofErr w:type="spellEnd"/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результатов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личностного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развития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детей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осуществляется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время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занятий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помощи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наблюдений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время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учебно-тренировочного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процесса.</w:t>
      </w:r>
    </w:p>
    <w:p w:rsidR="009814BB" w:rsidRPr="003F3A37" w:rsidRDefault="009814BB" w:rsidP="00051428">
      <w:pPr>
        <w:ind w:firstLine="709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Оценка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качества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реализации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образовательной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программы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включает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себя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</w:t>
      </w:r>
      <w:r w:rsidRPr="003F3A37">
        <w:rPr>
          <w:b w:val="0"/>
          <w:sz w:val="28"/>
          <w:szCs w:val="28"/>
        </w:rPr>
        <w:t>е</w:t>
      </w:r>
      <w:r w:rsidRPr="003F3A37">
        <w:rPr>
          <w:b w:val="0"/>
          <w:sz w:val="28"/>
          <w:szCs w:val="28"/>
        </w:rPr>
        <w:t>кущий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контроль,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промежуточную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аттестации.</w:t>
      </w:r>
    </w:p>
    <w:p w:rsidR="009814BB" w:rsidRPr="003F3A37" w:rsidRDefault="009814BB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Текущий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контроль.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Контролирует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усвоение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теоретического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материала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</w:t>
      </w:r>
      <w:r w:rsidRPr="003F3A37">
        <w:rPr>
          <w:b w:val="0"/>
          <w:sz w:val="28"/>
          <w:szCs w:val="28"/>
        </w:rPr>
        <w:t>е</w:t>
      </w:r>
      <w:r w:rsidRPr="003F3A37">
        <w:rPr>
          <w:b w:val="0"/>
          <w:sz w:val="28"/>
          <w:szCs w:val="28"/>
        </w:rPr>
        <w:t>ре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прохождения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темы,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раздела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определяет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уровень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изменения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физической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подг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товленности.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Цель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данного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вида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контроля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-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анализ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хода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формирования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теоретич</w:t>
      </w:r>
      <w:r w:rsidRPr="003F3A37">
        <w:rPr>
          <w:b w:val="0"/>
          <w:sz w:val="28"/>
          <w:szCs w:val="28"/>
        </w:rPr>
        <w:t>е</w:t>
      </w:r>
      <w:r w:rsidRPr="003F3A37">
        <w:rPr>
          <w:b w:val="0"/>
          <w:sz w:val="28"/>
          <w:szCs w:val="28"/>
        </w:rPr>
        <w:t>ских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знаний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двигательных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умений.</w:t>
      </w:r>
    </w:p>
    <w:p w:rsidR="009814BB" w:rsidRPr="003F3A37" w:rsidRDefault="009814BB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bCs w:val="0"/>
          <w:sz w:val="28"/>
          <w:szCs w:val="28"/>
        </w:rPr>
        <w:t>Промежуточная</w:t>
      </w:r>
      <w:r w:rsidR="00D15CE3" w:rsidRPr="003F3A37">
        <w:rPr>
          <w:b w:val="0"/>
          <w:bCs w:val="0"/>
          <w:sz w:val="28"/>
          <w:szCs w:val="28"/>
        </w:rPr>
        <w:t xml:space="preserve"> </w:t>
      </w:r>
      <w:r w:rsidRPr="003F3A37">
        <w:rPr>
          <w:b w:val="0"/>
          <w:bCs w:val="0"/>
          <w:sz w:val="28"/>
          <w:szCs w:val="28"/>
        </w:rPr>
        <w:t>аттестация.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Определяет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уровень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качества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владения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</w:t>
      </w:r>
      <w:r w:rsidRPr="003F3A37">
        <w:rPr>
          <w:b w:val="0"/>
          <w:sz w:val="28"/>
          <w:szCs w:val="28"/>
        </w:rPr>
        <w:t>м</w:t>
      </w:r>
      <w:r w:rsidRPr="003F3A37">
        <w:rPr>
          <w:b w:val="0"/>
          <w:sz w:val="28"/>
          <w:szCs w:val="28"/>
        </w:rPr>
        <w:t>плексом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полученных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знаний,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умений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навыков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рамках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образовательной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</w:t>
      </w:r>
      <w:r w:rsidRPr="003F3A37">
        <w:rPr>
          <w:b w:val="0"/>
          <w:sz w:val="28"/>
          <w:szCs w:val="28"/>
        </w:rPr>
        <w:t>о</w:t>
      </w:r>
      <w:r w:rsidRPr="003F3A37">
        <w:rPr>
          <w:b w:val="0"/>
          <w:sz w:val="28"/>
          <w:szCs w:val="28"/>
        </w:rPr>
        <w:t>граммы.</w:t>
      </w:r>
      <w:r w:rsidR="00D15CE3" w:rsidRPr="003F3A37">
        <w:rPr>
          <w:b w:val="0"/>
          <w:sz w:val="28"/>
          <w:szCs w:val="28"/>
        </w:rPr>
        <w:t xml:space="preserve"> </w:t>
      </w:r>
    </w:p>
    <w:p w:rsidR="00432B1B" w:rsidRPr="003F3A37" w:rsidRDefault="009814BB" w:rsidP="00051428">
      <w:pPr>
        <w:ind w:firstLine="709"/>
        <w:jc w:val="both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Проводится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форме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тестирования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выполнения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контрольных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нормативов</w:t>
      </w:r>
    </w:p>
    <w:p w:rsidR="00A90C07" w:rsidRPr="003F3A37" w:rsidRDefault="00A90C07" w:rsidP="009814BB">
      <w:pPr>
        <w:tabs>
          <w:tab w:val="left" w:pos="0"/>
        </w:tabs>
        <w:ind w:left="284"/>
        <w:jc w:val="center"/>
        <w:rPr>
          <w:caps/>
          <w:sz w:val="28"/>
          <w:szCs w:val="28"/>
        </w:rPr>
      </w:pPr>
    </w:p>
    <w:p w:rsidR="00A90C07" w:rsidRPr="003F3A37" w:rsidRDefault="00A90C07" w:rsidP="009814BB">
      <w:pPr>
        <w:tabs>
          <w:tab w:val="left" w:pos="0"/>
        </w:tabs>
        <w:ind w:left="284"/>
        <w:jc w:val="center"/>
        <w:rPr>
          <w:caps/>
          <w:sz w:val="28"/>
          <w:szCs w:val="28"/>
        </w:rPr>
      </w:pPr>
    </w:p>
    <w:p w:rsidR="009814BB" w:rsidRPr="003F3A37" w:rsidRDefault="009814BB" w:rsidP="009814BB">
      <w:pPr>
        <w:ind w:left="284"/>
        <w:jc w:val="center"/>
        <w:rPr>
          <w:rFonts w:eastAsia="Calibri"/>
          <w:sz w:val="28"/>
          <w:szCs w:val="28"/>
        </w:rPr>
      </w:pPr>
      <w:r w:rsidRPr="003F3A37">
        <w:rPr>
          <w:rFonts w:eastAsia="Calibri"/>
          <w:sz w:val="28"/>
          <w:szCs w:val="28"/>
        </w:rPr>
        <w:t>Критерии</w:t>
      </w:r>
      <w:r w:rsidR="00D15CE3" w:rsidRPr="003F3A37">
        <w:rPr>
          <w:rFonts w:eastAsia="Calibri"/>
          <w:sz w:val="28"/>
          <w:szCs w:val="28"/>
        </w:rPr>
        <w:t xml:space="preserve"> </w:t>
      </w:r>
      <w:r w:rsidRPr="003F3A37">
        <w:rPr>
          <w:rFonts w:eastAsia="Calibri"/>
          <w:sz w:val="28"/>
          <w:szCs w:val="28"/>
        </w:rPr>
        <w:t>оценивания</w:t>
      </w:r>
    </w:p>
    <w:p w:rsidR="00831CAD" w:rsidRPr="003F3A37" w:rsidRDefault="00831CAD" w:rsidP="009814BB">
      <w:pPr>
        <w:ind w:left="284"/>
        <w:jc w:val="center"/>
        <w:rPr>
          <w:rFonts w:eastAsia="Calibri"/>
          <w:sz w:val="28"/>
          <w:szCs w:val="28"/>
        </w:rPr>
      </w:pPr>
    </w:p>
    <w:p w:rsidR="009814BB" w:rsidRPr="003F3A37" w:rsidRDefault="009814BB" w:rsidP="00831CAD">
      <w:pPr>
        <w:widowControl w:val="0"/>
        <w:ind w:firstLine="709"/>
        <w:jc w:val="both"/>
        <w:rPr>
          <w:rFonts w:eastAsiaTheme="minorHAnsi"/>
          <w:b w:val="0"/>
          <w:bCs w:val="0"/>
          <w:sz w:val="28"/>
          <w:szCs w:val="28"/>
        </w:rPr>
      </w:pPr>
      <w:r w:rsidRPr="003F3A37">
        <w:rPr>
          <w:b w:val="0"/>
          <w:sz w:val="28"/>
          <w:szCs w:val="28"/>
        </w:rPr>
        <w:t>Высокий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(отлично):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активная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беседа,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глубокое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понимание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сущности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матери</w:t>
      </w:r>
      <w:r w:rsidRPr="003F3A37">
        <w:rPr>
          <w:b w:val="0"/>
          <w:sz w:val="28"/>
          <w:szCs w:val="28"/>
        </w:rPr>
        <w:t>а</w:t>
      </w:r>
      <w:r w:rsidRPr="003F3A37">
        <w:rPr>
          <w:b w:val="0"/>
          <w:sz w:val="28"/>
          <w:szCs w:val="28"/>
        </w:rPr>
        <w:t>ла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логическое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его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изложение.</w:t>
      </w:r>
    </w:p>
    <w:p w:rsidR="009814BB" w:rsidRPr="003F3A37" w:rsidRDefault="009814BB" w:rsidP="00831CAD">
      <w:pPr>
        <w:widowControl w:val="0"/>
        <w:ind w:firstLine="709"/>
        <w:jc w:val="both"/>
        <w:rPr>
          <w:b w:val="0"/>
          <w:sz w:val="28"/>
          <w:szCs w:val="28"/>
        </w:rPr>
      </w:pPr>
      <w:proofErr w:type="gramStart"/>
      <w:r w:rsidRPr="003F3A37">
        <w:rPr>
          <w:b w:val="0"/>
          <w:sz w:val="28"/>
          <w:szCs w:val="28"/>
        </w:rPr>
        <w:t>Повышенный</w:t>
      </w:r>
      <w:proofErr w:type="gramEnd"/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(хорошо):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активная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беседа,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содержатся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небольшие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неточности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незначительные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ошибки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изложении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материала.</w:t>
      </w:r>
    </w:p>
    <w:p w:rsidR="009814BB" w:rsidRPr="003F3A37" w:rsidRDefault="009814BB" w:rsidP="00831CAD">
      <w:pPr>
        <w:widowControl w:val="0"/>
        <w:ind w:firstLine="709"/>
        <w:jc w:val="both"/>
        <w:rPr>
          <w:b w:val="0"/>
          <w:sz w:val="28"/>
          <w:szCs w:val="28"/>
        </w:rPr>
      </w:pPr>
      <w:proofErr w:type="gramStart"/>
      <w:r w:rsidRPr="003F3A37">
        <w:rPr>
          <w:b w:val="0"/>
          <w:sz w:val="28"/>
          <w:szCs w:val="28"/>
        </w:rPr>
        <w:t>Средний</w:t>
      </w:r>
      <w:proofErr w:type="gramEnd"/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(удовлетворительно):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пассивная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беседа,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имеются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пробелы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в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матер</w:t>
      </w:r>
      <w:r w:rsidRPr="003F3A37">
        <w:rPr>
          <w:b w:val="0"/>
          <w:sz w:val="28"/>
          <w:szCs w:val="28"/>
        </w:rPr>
        <w:t>и</w:t>
      </w:r>
      <w:r w:rsidRPr="003F3A37">
        <w:rPr>
          <w:b w:val="0"/>
          <w:sz w:val="28"/>
          <w:szCs w:val="28"/>
        </w:rPr>
        <w:t>але,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нет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логического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изложения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теоретические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знания.</w:t>
      </w:r>
    </w:p>
    <w:p w:rsidR="009814BB" w:rsidRPr="003F3A37" w:rsidRDefault="009814BB" w:rsidP="00831CAD">
      <w:pPr>
        <w:ind w:firstLine="709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Низкий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(неудовлетворительно):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неусвоенный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материал.</w:t>
      </w:r>
    </w:p>
    <w:p w:rsidR="009814BB" w:rsidRPr="003F3A37" w:rsidRDefault="009814BB" w:rsidP="00831CAD">
      <w:pPr>
        <w:ind w:firstLine="709"/>
        <w:rPr>
          <w:b w:val="0"/>
          <w:sz w:val="28"/>
          <w:szCs w:val="28"/>
        </w:rPr>
      </w:pPr>
    </w:p>
    <w:p w:rsidR="009814BB" w:rsidRPr="003F3A37" w:rsidRDefault="009814BB" w:rsidP="00831CAD">
      <w:pPr>
        <w:ind w:firstLine="709"/>
        <w:rPr>
          <w:b w:val="0"/>
          <w:sz w:val="28"/>
          <w:szCs w:val="28"/>
        </w:rPr>
      </w:pPr>
      <w:r w:rsidRPr="003F3A37">
        <w:rPr>
          <w:b w:val="0"/>
          <w:sz w:val="28"/>
          <w:szCs w:val="28"/>
        </w:rPr>
        <w:t>Практическая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часть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(выполнение</w:t>
      </w:r>
      <w:r w:rsidR="00D15CE3" w:rsidRPr="003F3A37">
        <w:rPr>
          <w:b w:val="0"/>
          <w:sz w:val="28"/>
          <w:szCs w:val="28"/>
        </w:rPr>
        <w:t xml:space="preserve"> </w:t>
      </w:r>
      <w:r w:rsidRPr="003F3A37">
        <w:rPr>
          <w:b w:val="0"/>
          <w:sz w:val="28"/>
          <w:szCs w:val="28"/>
        </w:rPr>
        <w:t>нормативов):</w:t>
      </w:r>
    </w:p>
    <w:p w:rsidR="009814BB" w:rsidRPr="003F3A37" w:rsidRDefault="009814BB" w:rsidP="00831CAD">
      <w:pPr>
        <w:ind w:firstLine="709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1.</w:t>
      </w:r>
      <w:r w:rsidR="00D15CE3" w:rsidRPr="003F3A37">
        <w:rPr>
          <w:b w:val="0"/>
          <w:bCs w:val="0"/>
          <w:kern w:val="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Бег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20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м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с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высокого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старта.</w:t>
      </w:r>
    </w:p>
    <w:p w:rsidR="009814BB" w:rsidRPr="003F3A37" w:rsidRDefault="009814BB" w:rsidP="00831CAD">
      <w:pPr>
        <w:ind w:firstLine="709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2.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Прыжок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в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длину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с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места.</w:t>
      </w:r>
    </w:p>
    <w:p w:rsidR="009814BB" w:rsidRPr="003F3A37" w:rsidRDefault="009814BB" w:rsidP="00831CAD">
      <w:pPr>
        <w:ind w:firstLine="709"/>
        <w:rPr>
          <w:b w:val="0"/>
          <w:color w:val="00000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3.</w:t>
      </w:r>
      <w:r w:rsidR="00D15CE3" w:rsidRPr="003F3A37">
        <w:rPr>
          <w:b w:val="0"/>
          <w:color w:val="000000"/>
          <w:sz w:val="28"/>
          <w:szCs w:val="28"/>
        </w:rPr>
        <w:t xml:space="preserve"> </w:t>
      </w:r>
      <w:r w:rsidRPr="003F3A37">
        <w:rPr>
          <w:b w:val="0"/>
          <w:color w:val="000000"/>
          <w:sz w:val="28"/>
          <w:szCs w:val="28"/>
        </w:rPr>
        <w:t>Отжимания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207"/>
        <w:gridCol w:w="1683"/>
        <w:gridCol w:w="2088"/>
        <w:gridCol w:w="1547"/>
        <w:gridCol w:w="1540"/>
      </w:tblGrid>
      <w:tr w:rsidR="009814BB" w:rsidRPr="003F3A37" w:rsidTr="00831CAD">
        <w:trPr>
          <w:trHeight w:val="337"/>
        </w:trPr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Контрольные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упражн</w:t>
            </w:r>
            <w:r w:rsidRPr="003F3A37">
              <w:rPr>
                <w:b w:val="0"/>
                <w:color w:val="000000"/>
                <w:sz w:val="28"/>
                <w:szCs w:val="28"/>
              </w:rPr>
              <w:t>е</w:t>
            </w:r>
            <w:r w:rsidRPr="003F3A37">
              <w:rPr>
                <w:b w:val="0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6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Уровень</w:t>
            </w:r>
          </w:p>
        </w:tc>
      </w:tr>
      <w:tr w:rsidR="009814BB" w:rsidRPr="003F3A37" w:rsidTr="00831CAD">
        <w:trPr>
          <w:trHeight w:val="180"/>
        </w:trPr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повышенный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низкий</w:t>
            </w:r>
          </w:p>
        </w:tc>
      </w:tr>
      <w:tr w:rsidR="009814BB" w:rsidRPr="003F3A37" w:rsidTr="00831CAD">
        <w:trPr>
          <w:trHeight w:val="33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Бег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20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м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с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высокого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старта,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сек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6,8</w:t>
            </w:r>
          </w:p>
        </w:tc>
      </w:tr>
      <w:tr w:rsidR="009814BB" w:rsidRPr="003F3A37" w:rsidTr="00831CAD">
        <w:trPr>
          <w:trHeight w:val="337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Прыжок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в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длину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с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color w:val="000000"/>
                <w:sz w:val="28"/>
                <w:szCs w:val="28"/>
              </w:rPr>
              <w:t>м</w:t>
            </w:r>
            <w:r w:rsidRPr="003F3A37">
              <w:rPr>
                <w:b w:val="0"/>
                <w:color w:val="000000"/>
                <w:sz w:val="28"/>
                <w:szCs w:val="28"/>
              </w:rPr>
              <w:t>е</w:t>
            </w:r>
            <w:r w:rsidRPr="003F3A37">
              <w:rPr>
                <w:b w:val="0"/>
                <w:color w:val="000000"/>
                <w:sz w:val="28"/>
                <w:szCs w:val="28"/>
              </w:rPr>
              <w:t>ста,</w:t>
            </w:r>
            <w:r w:rsidR="00D15CE3" w:rsidRPr="003F3A37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b w:val="0"/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color w:val="000000"/>
                <w:sz w:val="28"/>
                <w:szCs w:val="28"/>
              </w:rPr>
              <w:t>70</w:t>
            </w:r>
          </w:p>
        </w:tc>
      </w:tr>
      <w:tr w:rsidR="009814BB" w:rsidRPr="003F3A37" w:rsidTr="00831CAD">
        <w:trPr>
          <w:trHeight w:val="33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4BB" w:rsidRPr="003F3A37" w:rsidRDefault="009814BB" w:rsidP="00831CAD">
            <w:pPr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bCs w:val="0"/>
                <w:color w:val="000000"/>
                <w:sz w:val="28"/>
                <w:szCs w:val="28"/>
              </w:rPr>
              <w:t>Отжимания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bCs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bCs w:val="0"/>
                <w:color w:val="000000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bCs w:val="0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4BB" w:rsidRPr="003F3A37" w:rsidRDefault="009814BB" w:rsidP="00831CAD">
            <w:pPr>
              <w:ind w:firstLine="70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F3A37">
              <w:rPr>
                <w:b w:val="0"/>
                <w:bCs w:val="0"/>
                <w:color w:val="000000"/>
                <w:sz w:val="28"/>
                <w:szCs w:val="28"/>
              </w:rPr>
              <w:t>Меньше</w:t>
            </w:r>
            <w:r w:rsidR="00D15CE3" w:rsidRPr="003F3A37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3F3A37">
              <w:rPr>
                <w:b w:val="0"/>
                <w:bCs w:val="0"/>
                <w:color w:val="000000"/>
                <w:sz w:val="28"/>
                <w:szCs w:val="28"/>
              </w:rPr>
              <w:t>5</w:t>
            </w:r>
          </w:p>
        </w:tc>
      </w:tr>
    </w:tbl>
    <w:p w:rsidR="009814BB" w:rsidRPr="003F3A37" w:rsidRDefault="009814BB" w:rsidP="009814BB">
      <w:pPr>
        <w:jc w:val="center"/>
        <w:rPr>
          <w:sz w:val="28"/>
          <w:szCs w:val="28"/>
        </w:rPr>
      </w:pPr>
    </w:p>
    <w:p w:rsidR="007E7A09" w:rsidRPr="003F3A37" w:rsidRDefault="007E7A09" w:rsidP="007E7A09">
      <w:pPr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:rsidR="00EA0C8B" w:rsidRPr="003F3A37" w:rsidRDefault="00EA0C8B" w:rsidP="00EA0C8B">
      <w:pPr>
        <w:pStyle w:val="af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Нормативные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требования,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содержание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и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методика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проведения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н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трольных</w:t>
      </w:r>
      <w:r w:rsidR="00D15CE3"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испытаний</w:t>
      </w:r>
    </w:p>
    <w:p w:rsidR="00EA0C8B" w:rsidRPr="003F3A37" w:rsidRDefault="00EA0C8B" w:rsidP="00831CAD">
      <w:pPr>
        <w:rPr>
          <w:rFonts w:eastAsia="Calibri"/>
          <w:bCs w:val="0"/>
          <w:color w:val="000000" w:themeColor="text1"/>
          <w:sz w:val="28"/>
          <w:szCs w:val="28"/>
        </w:rPr>
      </w:pPr>
      <w:r w:rsidRPr="003F3A37">
        <w:rPr>
          <w:rFonts w:eastAsia="Calibri"/>
          <w:color w:val="000000" w:themeColor="text1"/>
          <w:sz w:val="28"/>
          <w:szCs w:val="28"/>
        </w:rPr>
        <w:t>Упражнения</w:t>
      </w:r>
      <w:r w:rsidR="00D15CE3" w:rsidRPr="003F3A37">
        <w:rPr>
          <w:rFonts w:eastAsia="Calibri"/>
          <w:color w:val="000000" w:themeColor="text1"/>
          <w:sz w:val="28"/>
          <w:szCs w:val="28"/>
        </w:rPr>
        <w:t xml:space="preserve"> </w:t>
      </w:r>
      <w:r w:rsidRPr="003F3A37">
        <w:rPr>
          <w:rFonts w:eastAsia="Calibri"/>
          <w:color w:val="000000" w:themeColor="text1"/>
          <w:sz w:val="28"/>
          <w:szCs w:val="28"/>
        </w:rPr>
        <w:t>и</w:t>
      </w:r>
      <w:r w:rsidR="00D15CE3" w:rsidRPr="003F3A37">
        <w:rPr>
          <w:rFonts w:eastAsia="Calibri"/>
          <w:color w:val="000000" w:themeColor="text1"/>
          <w:sz w:val="28"/>
          <w:szCs w:val="28"/>
        </w:rPr>
        <w:t xml:space="preserve"> </w:t>
      </w:r>
      <w:r w:rsidRPr="003F3A37">
        <w:rPr>
          <w:rFonts w:eastAsia="Calibri"/>
          <w:color w:val="000000" w:themeColor="text1"/>
          <w:sz w:val="28"/>
          <w:szCs w:val="28"/>
        </w:rPr>
        <w:t>нормы</w:t>
      </w:r>
      <w:r w:rsidR="00D15CE3" w:rsidRPr="003F3A37">
        <w:rPr>
          <w:rFonts w:eastAsia="Calibri"/>
          <w:color w:val="000000" w:themeColor="text1"/>
          <w:sz w:val="28"/>
          <w:szCs w:val="28"/>
        </w:rPr>
        <w:t xml:space="preserve"> </w:t>
      </w:r>
      <w:r w:rsidRPr="003F3A37">
        <w:rPr>
          <w:rFonts w:eastAsia="Calibri"/>
          <w:color w:val="000000" w:themeColor="text1"/>
          <w:sz w:val="28"/>
          <w:szCs w:val="28"/>
        </w:rPr>
        <w:t>по</w:t>
      </w:r>
      <w:r w:rsidR="00D15CE3" w:rsidRPr="003F3A37">
        <w:rPr>
          <w:rFonts w:eastAsia="Calibri"/>
          <w:color w:val="000000" w:themeColor="text1"/>
          <w:sz w:val="28"/>
          <w:szCs w:val="28"/>
        </w:rPr>
        <w:t xml:space="preserve"> </w:t>
      </w:r>
      <w:r w:rsidR="0053559D" w:rsidRPr="003F3A37">
        <w:rPr>
          <w:rFonts w:eastAsia="Calibri"/>
          <w:color w:val="000000" w:themeColor="text1"/>
          <w:sz w:val="28"/>
          <w:szCs w:val="28"/>
        </w:rPr>
        <w:t>спортивным</w:t>
      </w:r>
      <w:r w:rsidR="00D15CE3" w:rsidRPr="003F3A37">
        <w:rPr>
          <w:rFonts w:eastAsia="Calibri"/>
          <w:color w:val="000000" w:themeColor="text1"/>
          <w:sz w:val="28"/>
          <w:szCs w:val="28"/>
        </w:rPr>
        <w:t xml:space="preserve"> </w:t>
      </w:r>
      <w:r w:rsidR="0053559D" w:rsidRPr="003F3A37">
        <w:rPr>
          <w:rFonts w:eastAsia="Calibri"/>
          <w:color w:val="000000" w:themeColor="text1"/>
          <w:sz w:val="28"/>
          <w:szCs w:val="28"/>
        </w:rPr>
        <w:t>играм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7346"/>
        <w:gridCol w:w="1559"/>
      </w:tblGrid>
      <w:tr w:rsidR="00313B1D" w:rsidRPr="003F3A37" w:rsidTr="00831CAD">
        <w:tc>
          <w:tcPr>
            <w:tcW w:w="567" w:type="dxa"/>
            <w:shd w:val="clear" w:color="auto" w:fill="auto"/>
          </w:tcPr>
          <w:p w:rsidR="00EA0C8B" w:rsidRPr="003F3A37" w:rsidRDefault="00EA0C8B" w:rsidP="00831CAD">
            <w:pPr>
              <w:shd w:val="clear" w:color="auto" w:fill="FFFFFF"/>
              <w:ind w:left="14"/>
              <w:rPr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№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rFonts w:eastAsia="Calibri"/>
                <w:b w:val="0"/>
                <w:color w:val="000000" w:themeColor="text1"/>
                <w:spacing w:val="-5"/>
                <w:sz w:val="28"/>
                <w:szCs w:val="28"/>
              </w:rPr>
              <w:t>п</w:t>
            </w:r>
            <w:proofErr w:type="gramEnd"/>
            <w:r w:rsidRPr="003F3A37">
              <w:rPr>
                <w:rFonts w:eastAsia="Calibri"/>
                <w:b w:val="0"/>
                <w:color w:val="000000" w:themeColor="text1"/>
                <w:spacing w:val="-5"/>
                <w:sz w:val="28"/>
                <w:szCs w:val="28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:rsidR="00EA0C8B" w:rsidRPr="003F3A37" w:rsidRDefault="00EA0C8B" w:rsidP="00831CAD">
            <w:pPr>
              <w:shd w:val="clear" w:color="auto" w:fill="FFFFFF"/>
              <w:ind w:left="10"/>
              <w:rPr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Содержание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требований</w:t>
            </w:r>
          </w:p>
        </w:tc>
        <w:tc>
          <w:tcPr>
            <w:tcW w:w="1560" w:type="dxa"/>
            <w:shd w:val="clear" w:color="auto" w:fill="auto"/>
          </w:tcPr>
          <w:p w:rsidR="00EA0C8B" w:rsidRPr="003F3A37" w:rsidRDefault="00EA0C8B" w:rsidP="00831CAD">
            <w:pPr>
              <w:shd w:val="clear" w:color="auto" w:fill="FFFFFF"/>
              <w:rPr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год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об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у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чения</w:t>
            </w:r>
          </w:p>
        </w:tc>
      </w:tr>
      <w:tr w:rsidR="00313B1D" w:rsidRPr="003F3A37" w:rsidTr="00831CAD">
        <w:tc>
          <w:tcPr>
            <w:tcW w:w="567" w:type="dxa"/>
            <w:shd w:val="clear" w:color="auto" w:fill="auto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shd w:val="clear" w:color="auto" w:fill="auto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Челночный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бег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3x10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или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бег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30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высокого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старта,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сек.</w:t>
            </w:r>
          </w:p>
        </w:tc>
        <w:tc>
          <w:tcPr>
            <w:tcW w:w="1560" w:type="dxa"/>
            <w:shd w:val="clear" w:color="auto" w:fill="auto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10.0</w:t>
            </w:r>
          </w:p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6.0</w:t>
            </w:r>
          </w:p>
        </w:tc>
      </w:tr>
      <w:tr w:rsidR="00313B1D" w:rsidRPr="003F3A37" w:rsidTr="00831CAD">
        <w:tc>
          <w:tcPr>
            <w:tcW w:w="567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Кросс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без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учета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времени,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313B1D" w:rsidRPr="003F3A37" w:rsidTr="00831CAD">
        <w:tc>
          <w:tcPr>
            <w:tcW w:w="567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Выпрыгивание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вверх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места,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30</w:t>
            </w:r>
          </w:p>
        </w:tc>
      </w:tr>
      <w:tr w:rsidR="00313B1D" w:rsidRPr="003F3A37" w:rsidTr="00831CAD">
        <w:tc>
          <w:tcPr>
            <w:tcW w:w="567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Прыжки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в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длину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места,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120</w:t>
            </w:r>
          </w:p>
        </w:tc>
      </w:tr>
    </w:tbl>
    <w:p w:rsidR="00EA0C8B" w:rsidRPr="003F3A37" w:rsidRDefault="00EA0C8B" w:rsidP="00831CAD">
      <w:pPr>
        <w:rPr>
          <w:rFonts w:eastAsia="Calibri"/>
          <w:b w:val="0"/>
          <w:bCs w:val="0"/>
          <w:color w:val="000000" w:themeColor="text1"/>
          <w:sz w:val="28"/>
          <w:szCs w:val="28"/>
        </w:rPr>
      </w:pPr>
    </w:p>
    <w:p w:rsidR="00EA0C8B" w:rsidRPr="003F3A37" w:rsidRDefault="00EA0C8B" w:rsidP="00831CAD">
      <w:pPr>
        <w:rPr>
          <w:color w:val="000000" w:themeColor="text1"/>
          <w:sz w:val="28"/>
          <w:szCs w:val="28"/>
        </w:rPr>
      </w:pPr>
      <w:r w:rsidRPr="003F3A37">
        <w:rPr>
          <w:color w:val="000000" w:themeColor="text1"/>
          <w:sz w:val="28"/>
          <w:szCs w:val="28"/>
        </w:rPr>
        <w:t>Упражнения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и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нормы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по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специальной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физической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и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технической</w:t>
      </w:r>
      <w:r w:rsidR="00D15CE3" w:rsidRPr="003F3A37">
        <w:rPr>
          <w:color w:val="000000" w:themeColor="text1"/>
          <w:sz w:val="28"/>
          <w:szCs w:val="28"/>
        </w:rPr>
        <w:t xml:space="preserve"> </w:t>
      </w:r>
      <w:r w:rsidRPr="003F3A37">
        <w:rPr>
          <w:color w:val="000000" w:themeColor="text1"/>
          <w:sz w:val="28"/>
          <w:szCs w:val="28"/>
        </w:rPr>
        <w:t>подготовке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7057"/>
        <w:gridCol w:w="1844"/>
      </w:tblGrid>
      <w:tr w:rsidR="00313B1D" w:rsidRPr="003F3A37" w:rsidTr="00831CAD">
        <w:trPr>
          <w:trHeight w:val="1065"/>
        </w:trPr>
        <w:tc>
          <w:tcPr>
            <w:tcW w:w="562" w:type="dxa"/>
            <w:shd w:val="clear" w:color="auto" w:fill="auto"/>
            <w:vAlign w:val="center"/>
          </w:tcPr>
          <w:p w:rsidR="00EA0C8B" w:rsidRPr="003F3A37" w:rsidRDefault="00EA0C8B" w:rsidP="00831CAD">
            <w:pPr>
              <w:shd w:val="clear" w:color="auto" w:fill="FFFFFF"/>
              <w:ind w:left="14"/>
              <w:rPr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№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rFonts w:eastAsia="Calibri"/>
                <w:b w:val="0"/>
                <w:color w:val="000000" w:themeColor="text1"/>
                <w:spacing w:val="-5"/>
                <w:sz w:val="28"/>
                <w:szCs w:val="28"/>
              </w:rPr>
              <w:t>п</w:t>
            </w:r>
            <w:proofErr w:type="gramEnd"/>
            <w:r w:rsidRPr="003F3A37">
              <w:rPr>
                <w:rFonts w:eastAsia="Calibri"/>
                <w:b w:val="0"/>
                <w:color w:val="000000" w:themeColor="text1"/>
                <w:spacing w:val="-5"/>
                <w:sz w:val="28"/>
                <w:szCs w:val="28"/>
              </w:rPr>
              <w:t>/п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A0C8B" w:rsidRPr="003F3A37" w:rsidRDefault="00EA0C8B" w:rsidP="00831CAD">
            <w:pPr>
              <w:shd w:val="clear" w:color="auto" w:fill="FFFFFF"/>
              <w:ind w:left="10"/>
              <w:rPr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Содержание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требований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A0C8B" w:rsidRPr="003F3A37" w:rsidRDefault="00EA0C8B" w:rsidP="00831CAD">
            <w:pPr>
              <w:shd w:val="clear" w:color="auto" w:fill="FFFFFF"/>
              <w:rPr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год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обуч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е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313B1D" w:rsidRPr="003F3A37" w:rsidTr="00831CAD">
        <w:tc>
          <w:tcPr>
            <w:tcW w:w="562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Удар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по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мячу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на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дальность,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24</w:t>
            </w:r>
          </w:p>
        </w:tc>
      </w:tr>
      <w:tr w:rsidR="00313B1D" w:rsidRPr="003F3A37" w:rsidTr="00831CAD">
        <w:tc>
          <w:tcPr>
            <w:tcW w:w="562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3559D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Обводка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трех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стоек,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стоящих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на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расстоянии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между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о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бой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 </w:t>
            </w:r>
          </w:p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6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м;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общая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протяженность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20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12</w:t>
            </w:r>
          </w:p>
        </w:tc>
      </w:tr>
      <w:tr w:rsidR="00313B1D" w:rsidRPr="003F3A37" w:rsidTr="00831CAD">
        <w:tc>
          <w:tcPr>
            <w:tcW w:w="562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Бег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на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30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м.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ведением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мяча,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сек.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13B1D" w:rsidRPr="003F3A37" w:rsidTr="00831CAD">
        <w:tc>
          <w:tcPr>
            <w:tcW w:w="562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Жонглирование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мячом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ногами,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кол-во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раз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4</w:t>
            </w:r>
          </w:p>
        </w:tc>
      </w:tr>
      <w:tr w:rsidR="00313B1D" w:rsidRPr="003F3A37" w:rsidTr="00831CAD">
        <w:tc>
          <w:tcPr>
            <w:tcW w:w="562" w:type="dxa"/>
            <w:shd w:val="clear" w:color="auto" w:fill="auto"/>
            <w:vAlign w:val="center"/>
          </w:tcPr>
          <w:p w:rsidR="0053559D" w:rsidRPr="003F3A37" w:rsidRDefault="0053559D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</w:p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Жонглирование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мячом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головой,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кол-во</w:t>
            </w:r>
            <w:r w:rsidR="00D15CE3"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раз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A0C8B" w:rsidRPr="003F3A37" w:rsidRDefault="00EA0C8B" w:rsidP="00831CAD">
            <w:pPr>
              <w:rPr>
                <w:rFonts w:eastAsia="Calibri"/>
                <w:b w:val="0"/>
                <w:color w:val="000000" w:themeColor="text1"/>
                <w:sz w:val="28"/>
                <w:szCs w:val="28"/>
              </w:rPr>
            </w:pPr>
            <w:r w:rsidRPr="003F3A37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432B1B" w:rsidRPr="003F3A37" w:rsidRDefault="00432B1B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EA7766" w:rsidRPr="003F3A37" w:rsidRDefault="00EA7766" w:rsidP="00313B1D">
      <w:pPr>
        <w:tabs>
          <w:tab w:val="left" w:pos="0"/>
        </w:tabs>
        <w:rPr>
          <w:b w:val="0"/>
          <w:caps/>
          <w:sz w:val="28"/>
          <w:szCs w:val="28"/>
        </w:rPr>
      </w:pPr>
    </w:p>
    <w:p w:rsidR="005E7762" w:rsidRPr="003F3A37" w:rsidRDefault="00831CAD" w:rsidP="00836698">
      <w:pPr>
        <w:pStyle w:val="Default"/>
        <w:widowControl w:val="0"/>
        <w:numPr>
          <w:ilvl w:val="1"/>
          <w:numId w:val="6"/>
        </w:numPr>
        <w:jc w:val="center"/>
        <w:rPr>
          <w:b/>
          <w:bCs/>
          <w:kern w:val="2"/>
          <w:sz w:val="28"/>
          <w:szCs w:val="28"/>
          <w:shd w:val="clear" w:color="auto" w:fill="FFFFFF"/>
        </w:rPr>
      </w:pPr>
      <w:r w:rsidRPr="003F3A37">
        <w:rPr>
          <w:b/>
          <w:bCs/>
          <w:kern w:val="2"/>
          <w:sz w:val="28"/>
          <w:szCs w:val="28"/>
          <w:shd w:val="clear" w:color="auto" w:fill="FFFFFF"/>
        </w:rPr>
        <w:lastRenderedPageBreak/>
        <w:t>Список</w:t>
      </w:r>
      <w:r w:rsidR="00D15CE3" w:rsidRPr="003F3A37">
        <w:rPr>
          <w:b/>
          <w:bCs/>
          <w:kern w:val="2"/>
          <w:sz w:val="28"/>
          <w:szCs w:val="28"/>
          <w:shd w:val="clear" w:color="auto" w:fill="FFFFFF"/>
        </w:rPr>
        <w:t xml:space="preserve"> </w:t>
      </w:r>
      <w:r w:rsidRPr="003F3A37">
        <w:rPr>
          <w:b/>
          <w:bCs/>
          <w:kern w:val="2"/>
          <w:sz w:val="28"/>
          <w:szCs w:val="28"/>
          <w:shd w:val="clear" w:color="auto" w:fill="FFFFFF"/>
        </w:rPr>
        <w:t>литературы</w:t>
      </w:r>
    </w:p>
    <w:p w:rsidR="005E7762" w:rsidRPr="003F3A37" w:rsidRDefault="00D15CE3" w:rsidP="005E7762">
      <w:pPr>
        <w:jc w:val="both"/>
        <w:rPr>
          <w:b w:val="0"/>
          <w:color w:val="000000"/>
          <w:sz w:val="28"/>
          <w:szCs w:val="28"/>
        </w:rPr>
      </w:pPr>
      <w:r w:rsidRPr="003F3A37">
        <w:rPr>
          <w:b w:val="0"/>
          <w:color w:val="000000"/>
          <w:sz w:val="28"/>
          <w:szCs w:val="28"/>
        </w:rPr>
        <w:t xml:space="preserve"> </w:t>
      </w:r>
    </w:p>
    <w:p w:rsidR="00EA7766" w:rsidRPr="003F3A37" w:rsidRDefault="00EA7766" w:rsidP="00EA7766">
      <w:pPr>
        <w:shd w:val="clear" w:color="auto" w:fill="FFFFFF"/>
        <w:tabs>
          <w:tab w:val="left" w:pos="27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3F3A37">
        <w:rPr>
          <w:color w:val="000000"/>
          <w:sz w:val="28"/>
          <w:szCs w:val="28"/>
          <w:shd w:val="clear" w:color="auto" w:fill="FFFFFF"/>
        </w:rPr>
        <w:t>Нормативно – правовые документы</w:t>
      </w:r>
    </w:p>
    <w:p w:rsidR="00EA7766" w:rsidRPr="003F3A37" w:rsidRDefault="00EA7766" w:rsidP="00EA7766">
      <w:pPr>
        <w:shd w:val="clear" w:color="auto" w:fill="FFFFFF"/>
        <w:tabs>
          <w:tab w:val="left" w:pos="274"/>
        </w:tabs>
        <w:rPr>
          <w:color w:val="000000"/>
          <w:sz w:val="28"/>
          <w:szCs w:val="28"/>
          <w:shd w:val="clear" w:color="auto" w:fill="FFFFFF"/>
        </w:rPr>
      </w:pP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- Федеральный закон «Об образовании в Российской Федерации» от 29.12.2012 №273-ФЗ [Электронный ресурс]. </w:t>
      </w:r>
      <w:proofErr w:type="gramStart"/>
      <w:r w:rsidRPr="003F3A37">
        <w:rPr>
          <w:rFonts w:eastAsia="Calibri"/>
          <w:b w:val="0"/>
          <w:color w:val="000000" w:themeColor="text1"/>
          <w:sz w:val="28"/>
          <w:szCs w:val="28"/>
        </w:rPr>
        <w:t>–Р</w:t>
      </w:r>
      <w:proofErr w:type="gramEnd"/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ежим доступа: </w:t>
      </w:r>
      <w:hyperlink r:id="rId9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https://clck.ru/C7fwL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>- Концепция духовно-нравственного развития и воспитания личности гра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ж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данина России. // Данилюк А.Я., Кондаков А.М., Тишков В.А. – М.: Просвещение, 2009г. [Электронный ресурс]. </w:t>
      </w:r>
      <w:proofErr w:type="gramStart"/>
      <w:r w:rsidRPr="003F3A37">
        <w:rPr>
          <w:rFonts w:eastAsia="Calibri"/>
          <w:b w:val="0"/>
          <w:color w:val="000000" w:themeColor="text1"/>
          <w:sz w:val="28"/>
          <w:szCs w:val="28"/>
        </w:rPr>
        <w:t>–Р</w:t>
      </w:r>
      <w:proofErr w:type="gramEnd"/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ежим доступа: </w:t>
      </w:r>
      <w:hyperlink r:id="rId10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https://clck.ru/TqJRH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>- Распоряжение Правительства РФ от 29 мая 2015 г. № 996-р «Об утвержд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е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нии стратегии развития воспитания на период до 2025 года» [Электронный ресурс]. – Режим доступа: </w:t>
      </w:r>
      <w:hyperlink r:id="rId11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http://government.ru/docs/18312/</w:t>
        </w:r>
      </w:hyperlink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>- Стратегия развития воспитания в РФ на период до 2025 года (утв. распор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я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жением Правительства РФ от 29 мая 2015 года №996-р) [Электронный ресурс]. </w:t>
      </w:r>
      <w:proofErr w:type="gramStart"/>
      <w:r w:rsidRPr="003F3A37">
        <w:rPr>
          <w:rFonts w:eastAsia="Calibri"/>
          <w:b w:val="0"/>
          <w:color w:val="000000" w:themeColor="text1"/>
          <w:sz w:val="28"/>
          <w:szCs w:val="28"/>
        </w:rPr>
        <w:t>–Р</w:t>
      </w:r>
      <w:proofErr w:type="gramEnd"/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ежим  доступа: </w:t>
      </w:r>
      <w:hyperlink r:id="rId12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http://government.ru/media/files/f5Z8H9tgUK5Y9qtJ0tEFnyHlBitwN4gB.pdf</w:t>
        </w:r>
      </w:hyperlink>
    </w:p>
    <w:p w:rsidR="00EA7766" w:rsidRPr="003F3A37" w:rsidRDefault="00EA7766" w:rsidP="00EA7766">
      <w:pPr>
        <w:pStyle w:val="header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bCs/>
          <w:color w:val="000000" w:themeColor="text1"/>
          <w:kern w:val="2"/>
          <w:sz w:val="28"/>
          <w:szCs w:val="28"/>
        </w:rPr>
      </w:pP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- ПРИКАЗ Министерства Просвещения от 9 ноября 2018 года №196 «Об утверждении Порядка организации и осуществления образовательной деятельн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о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сти по дополнительным общеобразовательным программам» [Электронный р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е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 xml:space="preserve">сурс]. </w:t>
      </w:r>
      <w:proofErr w:type="gramStart"/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–Р</w:t>
      </w:r>
      <w:proofErr w:type="gramEnd"/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 xml:space="preserve">ежим доступа:  </w:t>
      </w:r>
      <w:hyperlink r:id="rId13" w:history="1">
        <w:r w:rsidRPr="003F3A37">
          <w:rPr>
            <w:rFonts w:eastAsia="Calibri"/>
            <w:bCs/>
            <w:color w:val="000000" w:themeColor="text1"/>
            <w:kern w:val="2"/>
            <w:sz w:val="28"/>
            <w:szCs w:val="28"/>
          </w:rPr>
          <w:t>http://docs.cntd.ru/document/551785916</w:t>
        </w:r>
      </w:hyperlink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 xml:space="preserve"> </w:t>
      </w:r>
    </w:p>
    <w:p w:rsidR="00EA7766" w:rsidRPr="003F3A37" w:rsidRDefault="00EA7766" w:rsidP="00EA7766">
      <w:pPr>
        <w:pStyle w:val="header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bCs/>
          <w:color w:val="000000" w:themeColor="text1"/>
          <w:kern w:val="2"/>
          <w:sz w:val="28"/>
          <w:szCs w:val="28"/>
        </w:rPr>
      </w:pP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о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 xml:space="preserve">полнительного образования детей и взрослых» [Электронный ресурс]. </w:t>
      </w:r>
      <w:proofErr w:type="gramStart"/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–Р</w:t>
      </w:r>
      <w:proofErr w:type="gramEnd"/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ежим д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>о</w:t>
      </w:r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 xml:space="preserve">ступа:  </w:t>
      </w:r>
      <w:hyperlink r:id="rId14" w:history="1">
        <w:r w:rsidRPr="003F3A37">
          <w:rPr>
            <w:rFonts w:eastAsia="Calibri"/>
            <w:bCs/>
            <w:color w:val="000000" w:themeColor="text1"/>
            <w:kern w:val="2"/>
            <w:sz w:val="28"/>
            <w:szCs w:val="28"/>
          </w:rPr>
          <w:t>https://www.garant.ru/products/ipo/prime/doc/71932204/</w:t>
        </w:r>
      </w:hyperlink>
      <w:r w:rsidRPr="003F3A37">
        <w:rPr>
          <w:rFonts w:eastAsia="Calibri"/>
          <w:bCs/>
          <w:color w:val="000000" w:themeColor="text1"/>
          <w:kern w:val="2"/>
          <w:sz w:val="28"/>
          <w:szCs w:val="28"/>
        </w:rPr>
        <w:t xml:space="preserve"> </w:t>
      </w:r>
    </w:p>
    <w:p w:rsidR="00EA7766" w:rsidRPr="003F3A37" w:rsidRDefault="00EA7766" w:rsidP="00EA7766">
      <w:pPr>
        <w:pStyle w:val="2"/>
        <w:shd w:val="clear" w:color="auto" w:fill="FFFFFF"/>
        <w:spacing w:before="0"/>
        <w:ind w:firstLine="709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ПРИКАЗ Министерства науки и высшего образования РФ и Министерства просвещения РФ от 5 августа 2020 г. № 882/391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 [Эле</w:t>
      </w: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</w:t>
      </w: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тронный ресурс]. </w:t>
      </w:r>
      <w:proofErr w:type="gramStart"/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–Р</w:t>
      </w:r>
      <w:proofErr w:type="gramEnd"/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ежим доступа:  </w:t>
      </w:r>
      <w:hyperlink r:id="rId15" w:history="1">
        <w:r w:rsidRPr="003F3A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https://www.garant.ru/products/ipo/prime/doc/74526602/</w:t>
        </w:r>
      </w:hyperlink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A7766" w:rsidRPr="003F3A37" w:rsidRDefault="00EA7766" w:rsidP="00EA7766">
      <w:pPr>
        <w:pStyle w:val="2"/>
        <w:shd w:val="clear" w:color="auto" w:fill="FFFFFF"/>
        <w:spacing w:before="0"/>
        <w:ind w:firstLine="709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- ПРИКАЗ Министерства Просвещения РФ о 03 сентября 2019 года №467 «Целевая модель развития региональных систем дополнительного образования д</w:t>
      </w: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тей» [Электронный ресурс]. – Режим доступа:  </w:t>
      </w:r>
      <w:hyperlink r:id="rId16" w:history="1">
        <w:r w:rsidRPr="003F3A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http://docs.cntd.ru/document/561232576</w:t>
        </w:r>
      </w:hyperlink>
      <w:r w:rsidR="0083669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F3A3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- Концепция развития дополнительного образования детей до 2030 года [Электронный ресурс]. – Режим доступа: </w:t>
      </w:r>
      <w:hyperlink r:id="rId17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https://docs.cntd.ru/document/350163313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- Стратегия социально-экономического развития Республики Коми до 2035 года [Электронный ресурс]. – Режим доступа </w:t>
      </w:r>
      <w:hyperlink r:id="rId18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https://docs.cntd.ru/document/553237768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- Стратегия социально-экономического развития города Сыктывкара до 2030 года [Электронный ресурс]. – Режим доступа </w:t>
      </w:r>
      <w:hyperlink r:id="rId19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https://docs.cntd.ru/document/438993064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>- ПРИКАЗ Министерства образования, науки и молодёжной политики Ре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с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публики Коми «Об утверждении правил персонифицированного финансирования 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lastRenderedPageBreak/>
        <w:t xml:space="preserve">дополнительного образования детей в Республике Коми» от 01.06.2018 года №214-п [Электронный ресурс]. – Режим доступа: </w:t>
      </w:r>
      <w:hyperlink r:id="rId20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http://docs.cntd.ru/document/550163236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</w:t>
      </w:r>
    </w:p>
    <w:p w:rsidR="00EA7766" w:rsidRPr="003F3A37" w:rsidRDefault="00EA7766" w:rsidP="00EA7766">
      <w:pPr>
        <w:ind w:firstLine="709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>- Приложение к письму Министерства образования, науки и молодёжной п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о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литики Республики Коми от 27 января 2016 г. № 07-27/45 «Методические рекоме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н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дации по проектированию дополнительных общеобразовательных - дополнител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>ь</w:t>
      </w:r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ных общеразвивающих программ в Республике Коми» [Электронный ресурс]. – Режим доступа: </w:t>
      </w:r>
      <w:hyperlink r:id="rId21" w:history="1">
        <w:r w:rsidRPr="003F3A37">
          <w:rPr>
            <w:rFonts w:eastAsia="Calibri"/>
            <w:b w:val="0"/>
            <w:color w:val="000000" w:themeColor="text1"/>
            <w:sz w:val="28"/>
            <w:szCs w:val="28"/>
          </w:rPr>
          <w:t>https://clck.ru/TqMbA</w:t>
        </w:r>
      </w:hyperlink>
      <w:r w:rsidRPr="003F3A37">
        <w:rPr>
          <w:rFonts w:eastAsia="Calibri"/>
          <w:b w:val="0"/>
          <w:color w:val="000000" w:themeColor="text1"/>
          <w:sz w:val="28"/>
          <w:szCs w:val="28"/>
        </w:rPr>
        <w:t xml:space="preserve"> </w:t>
      </w:r>
    </w:p>
    <w:p w:rsidR="00EA7766" w:rsidRPr="003F3A37" w:rsidRDefault="00EA7766" w:rsidP="00EA7766">
      <w:pPr>
        <w:ind w:firstLine="709"/>
        <w:jc w:val="both"/>
        <w:rPr>
          <w:rFonts w:eastAsia="Calibri"/>
          <w:b w:val="0"/>
          <w:color w:val="000000" w:themeColor="text1"/>
          <w:sz w:val="28"/>
          <w:szCs w:val="28"/>
        </w:rPr>
      </w:pPr>
      <w:r w:rsidRPr="003F3A37">
        <w:rPr>
          <w:rFonts w:eastAsia="Calibri"/>
          <w:b w:val="0"/>
          <w:color w:val="000000" w:themeColor="text1"/>
          <w:sz w:val="28"/>
          <w:szCs w:val="28"/>
        </w:rPr>
        <w:t>- Устав МАУО «СОШ №12»</w:t>
      </w:r>
    </w:p>
    <w:p w:rsidR="00EA7766" w:rsidRPr="003F3A37" w:rsidRDefault="00EA7766" w:rsidP="005E7762">
      <w:pPr>
        <w:jc w:val="both"/>
        <w:rPr>
          <w:rFonts w:eastAsia="Calibri"/>
          <w:b w:val="0"/>
          <w:color w:val="000000" w:themeColor="text1"/>
          <w:sz w:val="28"/>
          <w:szCs w:val="28"/>
        </w:rPr>
      </w:pPr>
    </w:p>
    <w:p w:rsidR="00EA7766" w:rsidRPr="003F3A37" w:rsidRDefault="00EA7766" w:rsidP="00EA7766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3F3A37">
        <w:rPr>
          <w:rFonts w:eastAsia="Calibri"/>
          <w:color w:val="000000" w:themeColor="text1"/>
          <w:sz w:val="28"/>
          <w:szCs w:val="28"/>
        </w:rPr>
        <w:t>Список ли</w:t>
      </w:r>
      <w:r w:rsidRPr="003F3A37">
        <w:rPr>
          <w:color w:val="000000" w:themeColor="text1"/>
          <w:sz w:val="28"/>
          <w:szCs w:val="28"/>
        </w:rPr>
        <w:t>те</w:t>
      </w:r>
      <w:r w:rsidRPr="003F3A37">
        <w:rPr>
          <w:rFonts w:eastAsia="Calibri"/>
          <w:color w:val="000000" w:themeColor="text1"/>
          <w:sz w:val="28"/>
          <w:szCs w:val="28"/>
        </w:rPr>
        <w:t>ратуры для педагога</w:t>
      </w:r>
    </w:p>
    <w:p w:rsidR="00EA7766" w:rsidRPr="003F3A37" w:rsidRDefault="00EA7766" w:rsidP="00EA7766">
      <w:pPr>
        <w:pStyle w:val="af0"/>
        <w:rPr>
          <w:rFonts w:ascii="Times New Roman" w:hAnsi="Times New Roman"/>
          <w:color w:val="000000" w:themeColor="text1"/>
          <w:sz w:val="28"/>
          <w:szCs w:val="28"/>
        </w:rPr>
      </w:pPr>
    </w:p>
    <w:p w:rsidR="00EA7766" w:rsidRPr="003F3A37" w:rsidRDefault="00EA7766" w:rsidP="00EA7766">
      <w:pPr>
        <w:pStyle w:val="af3"/>
        <w:shd w:val="clear" w:color="auto" w:fill="FFFFFF"/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Style w:val="af5"/>
          <w:rFonts w:ascii="Times New Roman" w:hAnsi="Times New Roman" w:cs="Times New Roman"/>
          <w:sz w:val="28"/>
          <w:szCs w:val="28"/>
        </w:rPr>
        <w:t>Печатные издания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Железняк, Ю. Д. Спортивные игры: техника, тактика, методика обуч</w:t>
      </w:r>
      <w:r w:rsidRPr="003F3A37">
        <w:rPr>
          <w:rFonts w:ascii="Times New Roman" w:hAnsi="Times New Roman" w:cs="Times New Roman"/>
          <w:sz w:val="28"/>
          <w:szCs w:val="28"/>
        </w:rPr>
        <w:t>е</w:t>
      </w:r>
      <w:r w:rsidRPr="003F3A37">
        <w:rPr>
          <w:rFonts w:ascii="Times New Roman" w:hAnsi="Times New Roman" w:cs="Times New Roman"/>
          <w:sz w:val="28"/>
          <w:szCs w:val="28"/>
        </w:rPr>
        <w:t>ния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учебник для студ. </w:t>
      </w:r>
      <w:proofErr w:type="spellStart"/>
      <w:r w:rsidRPr="003F3A3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F3A37">
        <w:rPr>
          <w:rFonts w:ascii="Times New Roman" w:hAnsi="Times New Roman" w:cs="Times New Roman"/>
          <w:sz w:val="28"/>
          <w:szCs w:val="28"/>
        </w:rPr>
        <w:t>. проф. образования / Ю. Д. Железняк. — 2</w:t>
      </w:r>
      <w:r w:rsidRPr="003F3A37">
        <w:rPr>
          <w:rFonts w:ascii="Times New Roman" w:hAnsi="Times New Roman" w:cs="Times New Roman"/>
          <w:sz w:val="28"/>
          <w:szCs w:val="28"/>
        </w:rPr>
        <w:noBreakHyphen/>
        <w:t>е изд., стереотип. — Москва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Академия, 2001. — 520 с.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Железняк, Ю. Д. Спортивные игры: техника, тактика, методика обуч</w:t>
      </w:r>
      <w:r w:rsidRPr="003F3A37">
        <w:rPr>
          <w:rFonts w:ascii="Times New Roman" w:hAnsi="Times New Roman" w:cs="Times New Roman"/>
          <w:sz w:val="28"/>
          <w:szCs w:val="28"/>
        </w:rPr>
        <w:t>е</w:t>
      </w:r>
      <w:r w:rsidRPr="003F3A37">
        <w:rPr>
          <w:rFonts w:ascii="Times New Roman" w:hAnsi="Times New Roman" w:cs="Times New Roman"/>
          <w:sz w:val="28"/>
          <w:szCs w:val="28"/>
        </w:rPr>
        <w:t>ния : учеб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3F3A3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F3A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3A3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F3A37">
        <w:rPr>
          <w:rFonts w:ascii="Times New Roman" w:hAnsi="Times New Roman" w:cs="Times New Roman"/>
          <w:sz w:val="28"/>
          <w:szCs w:val="28"/>
        </w:rPr>
        <w:t>. учеб. заведений / Ю. Д. Железняк, Ю. М. Портнов, В. П. Савин, А. В. </w:t>
      </w:r>
      <w:proofErr w:type="spellStart"/>
      <w:r w:rsidRPr="003F3A37">
        <w:rPr>
          <w:rFonts w:ascii="Times New Roman" w:hAnsi="Times New Roman" w:cs="Times New Roman"/>
          <w:sz w:val="28"/>
          <w:szCs w:val="28"/>
        </w:rPr>
        <w:t>Лексаков</w:t>
      </w:r>
      <w:proofErr w:type="spellEnd"/>
      <w:r w:rsidRPr="003F3A37">
        <w:rPr>
          <w:rFonts w:ascii="Times New Roman" w:hAnsi="Times New Roman" w:cs="Times New Roman"/>
          <w:sz w:val="28"/>
          <w:szCs w:val="28"/>
        </w:rPr>
        <w:t xml:space="preserve"> ; под ред. Ю. Д. Железняка, Ю. М. Портнова. — 2</w:t>
      </w:r>
      <w:r w:rsidRPr="003F3A37">
        <w:rPr>
          <w:rFonts w:ascii="Times New Roman" w:hAnsi="Times New Roman" w:cs="Times New Roman"/>
          <w:sz w:val="28"/>
          <w:szCs w:val="28"/>
        </w:rPr>
        <w:noBreakHyphen/>
        <w:t>е изд., стереотип. — Москва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2004. — 520 с.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Железняк, Ю. Д. Теория и методика спортивных игр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учебник / Ю. Д. Железняк. — 9</w:t>
      </w:r>
      <w:r w:rsidRPr="003F3A37">
        <w:rPr>
          <w:rFonts w:ascii="Times New Roman" w:hAnsi="Times New Roman" w:cs="Times New Roman"/>
          <w:sz w:val="28"/>
          <w:szCs w:val="28"/>
        </w:rPr>
        <w:noBreakHyphen/>
        <w:t>е изд. — Москва : Академия, 2014. — 464 с.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Игнатьева, В. Я. Гандбол: подготовка игроков в спортивных школах / В. Я. Игнатьева. — Москва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Советский спорт, 2013. — 288 с.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Игнатьева, В. Я. Гандбол / В. Я. Игнатьева. — Москва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Физкультура и Спорт, 2001. — 192 с.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Ковель, С. Г. Специальные упражнения для технико</w:t>
      </w:r>
      <w:r w:rsidRPr="003F3A37">
        <w:rPr>
          <w:rFonts w:ascii="Times New Roman" w:hAnsi="Times New Roman" w:cs="Times New Roman"/>
          <w:sz w:val="28"/>
          <w:szCs w:val="28"/>
        </w:rPr>
        <w:noBreakHyphen/>
        <w:t>тактической по</w:t>
      </w:r>
      <w:r w:rsidRPr="003F3A37">
        <w:rPr>
          <w:rFonts w:ascii="Times New Roman" w:hAnsi="Times New Roman" w:cs="Times New Roman"/>
          <w:sz w:val="28"/>
          <w:szCs w:val="28"/>
        </w:rPr>
        <w:t>д</w:t>
      </w:r>
      <w:r w:rsidRPr="003F3A37">
        <w:rPr>
          <w:rFonts w:ascii="Times New Roman" w:hAnsi="Times New Roman" w:cs="Times New Roman"/>
          <w:sz w:val="28"/>
          <w:szCs w:val="28"/>
        </w:rPr>
        <w:t>готовки в спортивных играх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С. Г. Ковель, М. Ю. </w:t>
      </w:r>
      <w:proofErr w:type="spellStart"/>
      <w:r w:rsidRPr="003F3A37">
        <w:rPr>
          <w:rFonts w:ascii="Times New Roman" w:hAnsi="Times New Roman" w:cs="Times New Roman"/>
          <w:sz w:val="28"/>
          <w:szCs w:val="28"/>
        </w:rPr>
        <w:t>Мишенский</w:t>
      </w:r>
      <w:proofErr w:type="spellEnd"/>
      <w:r w:rsidRPr="003F3A37">
        <w:rPr>
          <w:rFonts w:ascii="Times New Roman" w:hAnsi="Times New Roman" w:cs="Times New Roman"/>
          <w:sz w:val="28"/>
          <w:szCs w:val="28"/>
        </w:rPr>
        <w:t>. — Минск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БНТУ, 2013.</w:t>
      </w:r>
    </w:p>
    <w:p w:rsidR="00EA7766" w:rsidRPr="003F3A37" w:rsidRDefault="00EA7766" w:rsidP="00836698">
      <w:pPr>
        <w:pStyle w:val="af3"/>
        <w:numPr>
          <w:ilvl w:val="0"/>
          <w:numId w:val="11"/>
        </w:numPr>
        <w:shd w:val="clear" w:color="auto" w:fill="FFFFFF"/>
        <w:spacing w:beforeAutospacing="0" w:afterAutospacing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A37">
        <w:rPr>
          <w:rFonts w:ascii="Times New Roman" w:hAnsi="Times New Roman" w:cs="Times New Roman"/>
          <w:sz w:val="28"/>
          <w:szCs w:val="28"/>
        </w:rPr>
        <w:t>Кот, С. В. Техника и тактика игры вратаря в гандболе / С. В. Кот. — Минск</w:t>
      </w:r>
      <w:proofErr w:type="gramStart"/>
      <w:r w:rsidRPr="003F3A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3A37">
        <w:rPr>
          <w:rFonts w:ascii="Times New Roman" w:hAnsi="Times New Roman" w:cs="Times New Roman"/>
          <w:sz w:val="28"/>
          <w:szCs w:val="28"/>
        </w:rPr>
        <w:t xml:space="preserve"> БГУИР, 2007. — 74 с.</w:t>
      </w:r>
    </w:p>
    <w:p w:rsidR="00EA7766" w:rsidRPr="003F3A37" w:rsidRDefault="00EA7766" w:rsidP="00EA7766">
      <w:pPr>
        <w:pStyle w:val="af3"/>
        <w:shd w:val="clear" w:color="auto" w:fill="FFFFFF"/>
        <w:spacing w:beforeAutospacing="0" w:afterAutospacing="0"/>
        <w:ind w:left="709"/>
        <w:rPr>
          <w:rFonts w:ascii="Times New Roman" w:hAnsi="Times New Roman" w:cs="Times New Roman"/>
          <w:sz w:val="28"/>
          <w:szCs w:val="28"/>
        </w:rPr>
      </w:pPr>
    </w:p>
    <w:p w:rsidR="00EA7766" w:rsidRPr="003F3A37" w:rsidRDefault="00EA7766" w:rsidP="00EA7766">
      <w:pPr>
        <w:pStyle w:val="af3"/>
        <w:shd w:val="clear" w:color="auto" w:fill="FFFFFF"/>
        <w:spacing w:beforeAutospacing="0" w:afterAutospacing="0"/>
        <w:rPr>
          <w:rFonts w:ascii="Times New Roman" w:hAnsi="Times New Roman" w:cs="Times New Roman"/>
          <w:sz w:val="28"/>
          <w:szCs w:val="28"/>
        </w:rPr>
      </w:pPr>
    </w:p>
    <w:p w:rsidR="00EA7766" w:rsidRPr="003F3A37" w:rsidRDefault="00EA7766" w:rsidP="00EA7766">
      <w:pPr>
        <w:pStyle w:val="af3"/>
        <w:shd w:val="clear" w:color="auto" w:fill="FFFFFF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37">
        <w:rPr>
          <w:rFonts w:ascii="Times New Roman" w:hAnsi="Times New Roman" w:cs="Times New Roman"/>
          <w:b/>
          <w:sz w:val="28"/>
          <w:szCs w:val="28"/>
        </w:rPr>
        <w:t>Список литературы для учащихся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proofErr w:type="spellStart"/>
      <w:r w:rsidRPr="003F3A37">
        <w:rPr>
          <w:b w:val="0"/>
          <w:bCs w:val="0"/>
          <w:kern w:val="0"/>
          <w:sz w:val="28"/>
          <w:szCs w:val="28"/>
        </w:rPr>
        <w:t>Былеева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Л. В. Подвижные игры / Л. В. 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Былеева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. — Москва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ФиС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1982. — 185 с.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proofErr w:type="spellStart"/>
      <w:r w:rsidRPr="003F3A37">
        <w:rPr>
          <w:b w:val="0"/>
          <w:bCs w:val="0"/>
          <w:kern w:val="0"/>
          <w:sz w:val="28"/>
          <w:szCs w:val="28"/>
        </w:rPr>
        <w:t>Гармаш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И. И. Игры и развлечения / И. И. 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Гармаш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. — Киев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Ур</w:t>
      </w:r>
      <w:r w:rsidRPr="003F3A37">
        <w:rPr>
          <w:b w:val="0"/>
          <w:bCs w:val="0"/>
          <w:kern w:val="0"/>
          <w:sz w:val="28"/>
          <w:szCs w:val="28"/>
        </w:rPr>
        <w:t>о</w:t>
      </w:r>
      <w:r w:rsidRPr="003F3A37">
        <w:rPr>
          <w:b w:val="0"/>
          <w:bCs w:val="0"/>
          <w:kern w:val="0"/>
          <w:sz w:val="28"/>
          <w:szCs w:val="28"/>
        </w:rPr>
        <w:t>жай, 1996. — С. 3–51.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Жуков, М. Н. Подвижные игры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учебник для студ. 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пед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. вузов / М. Н. Жуков. — Москва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Издательский центр «Академия», 2000.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Коротков, И. М. Подвижные игры в занятиях спортом / И. М. Коротков. — Москва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ФиС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1971. — 92 с.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Коротков, И. М. Подвижные игры детей / И. М. Коротков. — Москва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ФиС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1987. — 132 с.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lastRenderedPageBreak/>
        <w:t>Литвинова, М. Ф. Русские народные подвижные игры / М. Ф. Литвинова. — Москва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Просвещение, 1986. — 79 с.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proofErr w:type="spellStart"/>
      <w:r w:rsidRPr="003F3A37">
        <w:rPr>
          <w:b w:val="0"/>
          <w:bCs w:val="0"/>
          <w:kern w:val="0"/>
          <w:sz w:val="28"/>
          <w:szCs w:val="28"/>
        </w:rPr>
        <w:t>Наймитова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Э. Спортивные игры / Э. 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Наймитова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. — Ростов н/Д.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Ф</w:t>
      </w:r>
      <w:r w:rsidRPr="003F3A37">
        <w:rPr>
          <w:b w:val="0"/>
          <w:bCs w:val="0"/>
          <w:kern w:val="0"/>
          <w:sz w:val="28"/>
          <w:szCs w:val="28"/>
        </w:rPr>
        <w:t>е</w:t>
      </w:r>
      <w:r w:rsidRPr="003F3A37">
        <w:rPr>
          <w:b w:val="0"/>
          <w:bCs w:val="0"/>
          <w:kern w:val="0"/>
          <w:sz w:val="28"/>
          <w:szCs w:val="28"/>
        </w:rPr>
        <w:t>никс, 2001. — 52 с.</w:t>
      </w:r>
    </w:p>
    <w:p w:rsidR="00EA7766" w:rsidRPr="00EA7766" w:rsidRDefault="00EA7766" w:rsidP="00836698">
      <w:pPr>
        <w:numPr>
          <w:ilvl w:val="0"/>
          <w:numId w:val="12"/>
        </w:numPr>
        <w:shd w:val="clear" w:color="auto" w:fill="FFFFFF"/>
        <w:ind w:left="0" w:firstLine="720"/>
        <w:rPr>
          <w:b w:val="0"/>
          <w:bCs w:val="0"/>
          <w:kern w:val="0"/>
          <w:sz w:val="28"/>
          <w:szCs w:val="28"/>
        </w:rPr>
      </w:pPr>
      <w:r w:rsidRPr="003F3A37">
        <w:rPr>
          <w:b w:val="0"/>
          <w:bCs w:val="0"/>
          <w:kern w:val="0"/>
          <w:sz w:val="28"/>
          <w:szCs w:val="28"/>
        </w:rPr>
        <w:t>Оноприенко, Б. И. Игры и развлечения на воде / Б. И. Оноприенко. — Москва</w:t>
      </w:r>
      <w:proofErr w:type="gramStart"/>
      <w:r w:rsidRPr="003F3A37">
        <w:rPr>
          <w:b w:val="0"/>
          <w:bCs w:val="0"/>
          <w:kern w:val="0"/>
          <w:sz w:val="28"/>
          <w:szCs w:val="28"/>
        </w:rPr>
        <w:t> :</w:t>
      </w:r>
      <w:proofErr w:type="gramEnd"/>
      <w:r w:rsidRPr="003F3A37">
        <w:rPr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3F3A37">
        <w:rPr>
          <w:b w:val="0"/>
          <w:bCs w:val="0"/>
          <w:kern w:val="0"/>
          <w:sz w:val="28"/>
          <w:szCs w:val="28"/>
        </w:rPr>
        <w:t>ФиС</w:t>
      </w:r>
      <w:proofErr w:type="spellEnd"/>
      <w:r w:rsidRPr="003F3A37">
        <w:rPr>
          <w:b w:val="0"/>
          <w:bCs w:val="0"/>
          <w:kern w:val="0"/>
          <w:sz w:val="28"/>
          <w:szCs w:val="28"/>
        </w:rPr>
        <w:t>, 1976. — 253 с.</w:t>
      </w:r>
    </w:p>
    <w:p w:rsidR="00EA7766" w:rsidRPr="003F3A37" w:rsidRDefault="00EA7766" w:rsidP="00EA7766">
      <w:pPr>
        <w:pStyle w:val="af3"/>
        <w:shd w:val="clear" w:color="auto" w:fill="FFFFFF"/>
        <w:spacing w:beforeAutospacing="0" w:afterAutospacing="0"/>
        <w:ind w:firstLine="720"/>
        <w:rPr>
          <w:rFonts w:ascii="Times New Roman" w:hAnsi="Times New Roman" w:cs="Times New Roman"/>
          <w:sz w:val="28"/>
          <w:szCs w:val="28"/>
        </w:rPr>
      </w:pPr>
    </w:p>
    <w:p w:rsidR="005E7762" w:rsidRPr="003F3A37" w:rsidRDefault="005E7762" w:rsidP="00EA7766">
      <w:pPr>
        <w:pStyle w:val="Default"/>
        <w:widowControl w:val="0"/>
        <w:ind w:firstLine="709"/>
        <w:rPr>
          <w:b/>
          <w:sz w:val="28"/>
          <w:szCs w:val="28"/>
        </w:rPr>
      </w:pPr>
    </w:p>
    <w:p w:rsidR="00EA7766" w:rsidRPr="003F3A37" w:rsidRDefault="00EA7766" w:rsidP="00EA7766">
      <w:pPr>
        <w:pStyle w:val="Default"/>
        <w:widowControl w:val="0"/>
        <w:ind w:firstLine="709"/>
        <w:rPr>
          <w:b/>
          <w:sz w:val="28"/>
          <w:szCs w:val="28"/>
        </w:rPr>
      </w:pPr>
    </w:p>
    <w:sectPr w:rsidR="00EA7766" w:rsidRPr="003F3A37" w:rsidSect="00605402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59D"/>
    <w:multiLevelType w:val="multilevel"/>
    <w:tmpl w:val="431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44D20"/>
    <w:multiLevelType w:val="hybridMultilevel"/>
    <w:tmpl w:val="33C42F12"/>
    <w:lvl w:ilvl="0" w:tplc="FDF0AC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A46FF"/>
    <w:multiLevelType w:val="hybridMultilevel"/>
    <w:tmpl w:val="B9E2AE44"/>
    <w:lvl w:ilvl="0" w:tplc="FDF0AC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32125"/>
    <w:multiLevelType w:val="multilevel"/>
    <w:tmpl w:val="61322E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12276"/>
    <w:multiLevelType w:val="multilevel"/>
    <w:tmpl w:val="A806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F7467"/>
    <w:multiLevelType w:val="multilevel"/>
    <w:tmpl w:val="C99E6B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901556"/>
    <w:multiLevelType w:val="multilevel"/>
    <w:tmpl w:val="ED2C57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D4D2204"/>
    <w:multiLevelType w:val="multilevel"/>
    <w:tmpl w:val="337C77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F2231"/>
    <w:multiLevelType w:val="multilevel"/>
    <w:tmpl w:val="E7F0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F4867"/>
    <w:multiLevelType w:val="multilevel"/>
    <w:tmpl w:val="D548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00762E"/>
    <w:multiLevelType w:val="multilevel"/>
    <w:tmpl w:val="2D7C6D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D303E"/>
    <w:multiLevelType w:val="multilevel"/>
    <w:tmpl w:val="6FDCC5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51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1B"/>
    <w:rsid w:val="00051428"/>
    <w:rsid w:val="0007135B"/>
    <w:rsid w:val="000C1509"/>
    <w:rsid w:val="00173747"/>
    <w:rsid w:val="00183029"/>
    <w:rsid w:val="001F46D3"/>
    <w:rsid w:val="00256A9D"/>
    <w:rsid w:val="00256B3C"/>
    <w:rsid w:val="00294910"/>
    <w:rsid w:val="002D662B"/>
    <w:rsid w:val="00313B1D"/>
    <w:rsid w:val="00363EED"/>
    <w:rsid w:val="003F3A37"/>
    <w:rsid w:val="00422571"/>
    <w:rsid w:val="00432B1B"/>
    <w:rsid w:val="00481279"/>
    <w:rsid w:val="0052780B"/>
    <w:rsid w:val="0053559D"/>
    <w:rsid w:val="005900C4"/>
    <w:rsid w:val="005A05A4"/>
    <w:rsid w:val="005E7762"/>
    <w:rsid w:val="00605402"/>
    <w:rsid w:val="00674115"/>
    <w:rsid w:val="0079324E"/>
    <w:rsid w:val="007E7A09"/>
    <w:rsid w:val="00831CAD"/>
    <w:rsid w:val="00836698"/>
    <w:rsid w:val="00842E7E"/>
    <w:rsid w:val="009814BB"/>
    <w:rsid w:val="009878B1"/>
    <w:rsid w:val="009D43F5"/>
    <w:rsid w:val="00A7350E"/>
    <w:rsid w:val="00A90C07"/>
    <w:rsid w:val="00B10B9B"/>
    <w:rsid w:val="00C61C0B"/>
    <w:rsid w:val="00CD2F37"/>
    <w:rsid w:val="00CD55AF"/>
    <w:rsid w:val="00D15CE3"/>
    <w:rsid w:val="00D2790E"/>
    <w:rsid w:val="00D377B8"/>
    <w:rsid w:val="00D815EE"/>
    <w:rsid w:val="00DA4D6C"/>
    <w:rsid w:val="00DF0FC7"/>
    <w:rsid w:val="00EA0C8B"/>
    <w:rsid w:val="00EA7766"/>
    <w:rsid w:val="00EB195C"/>
    <w:rsid w:val="00ED6DE2"/>
    <w:rsid w:val="00ED718B"/>
    <w:rsid w:val="00F6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BB"/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90"/>
    <w:pPr>
      <w:keepNext/>
      <w:keepLines/>
      <w:spacing w:before="480" w:line="276" w:lineRule="auto"/>
      <w:outlineLvl w:val="0"/>
    </w:pPr>
    <w:rPr>
      <w:rFonts w:ascii="Cambria" w:hAnsi="Cambria"/>
      <w:color w:val="376092"/>
      <w:kern w:val="0"/>
      <w:sz w:val="28"/>
      <w:szCs w:val="28"/>
      <w:lang w:eastAsia="en-US"/>
    </w:rPr>
  </w:style>
  <w:style w:type="paragraph" w:styleId="2">
    <w:name w:val="heading 2"/>
    <w:basedOn w:val="a"/>
    <w:next w:val="a"/>
    <w:unhideWhenUsed/>
    <w:qFormat/>
    <w:rsid w:val="007E0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1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E0E90"/>
    <w:rPr>
      <w:rFonts w:ascii="Cambria" w:eastAsia="Times New Roman" w:hAnsi="Cambria" w:cs="Times New Roman"/>
      <w:b/>
      <w:bCs/>
      <w:color w:val="376092"/>
      <w:sz w:val="28"/>
      <w:szCs w:val="28"/>
    </w:rPr>
  </w:style>
  <w:style w:type="character" w:customStyle="1" w:styleId="20">
    <w:name w:val="Заголовок 2 Знак"/>
    <w:basedOn w:val="a0"/>
    <w:link w:val="21"/>
    <w:qFormat/>
    <w:rsid w:val="007E0E90"/>
    <w:rPr>
      <w:rFonts w:asciiTheme="majorHAnsi" w:eastAsiaTheme="majorEastAsia" w:hAnsiTheme="majorHAnsi" w:cstheme="majorBidi"/>
      <w:color w:val="4F81BD" w:themeColor="accent1"/>
      <w:kern w:val="2"/>
      <w:sz w:val="26"/>
      <w:szCs w:val="26"/>
      <w:lang w:eastAsia="ru-RU"/>
    </w:rPr>
  </w:style>
  <w:style w:type="character" w:customStyle="1" w:styleId="a3">
    <w:name w:val="Нижний колонтитул Знак"/>
    <w:basedOn w:val="a0"/>
    <w:qFormat/>
    <w:rsid w:val="007E0E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qFormat/>
    <w:rsid w:val="007E0E90"/>
  </w:style>
  <w:style w:type="character" w:customStyle="1" w:styleId="a5">
    <w:name w:val="Верхний колонтитул Знак"/>
    <w:basedOn w:val="a0"/>
    <w:qFormat/>
    <w:rsid w:val="007E0E90"/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7E0E90"/>
    <w:rPr>
      <w:rFonts w:ascii="Consolas" w:eastAsia="Calibri" w:hAnsi="Consolas" w:cs="Times New Roman"/>
      <w:sz w:val="20"/>
      <w:szCs w:val="20"/>
    </w:rPr>
  </w:style>
  <w:style w:type="character" w:customStyle="1" w:styleId="a6">
    <w:name w:val="Текст выноски Знак"/>
    <w:basedOn w:val="a0"/>
    <w:uiPriority w:val="99"/>
    <w:qFormat/>
    <w:rsid w:val="007E0E90"/>
    <w:rPr>
      <w:rFonts w:ascii="Tahoma" w:eastAsia="Calibri" w:hAnsi="Tahoma" w:cs="Tahoma"/>
      <w:sz w:val="16"/>
      <w:szCs w:val="16"/>
    </w:rPr>
  </w:style>
  <w:style w:type="character" w:customStyle="1" w:styleId="22">
    <w:name w:val="Таймес2 Знак"/>
    <w:basedOn w:val="a0"/>
    <w:link w:val="22"/>
    <w:qFormat/>
    <w:locked/>
    <w:rsid w:val="007E0E90"/>
    <w:rPr>
      <w:color w:val="262626"/>
      <w:spacing w:val="-1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E0E90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E0E90"/>
  </w:style>
  <w:style w:type="character" w:customStyle="1" w:styleId="datevalue">
    <w:name w:val="date_value"/>
    <w:basedOn w:val="a0"/>
    <w:qFormat/>
    <w:rsid w:val="007E0E9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rsid w:val="007E0E90"/>
    <w:pPr>
      <w:tabs>
        <w:tab w:val="center" w:pos="4677"/>
        <w:tab w:val="right" w:pos="9355"/>
      </w:tabs>
    </w:pPr>
    <w:rPr>
      <w:b w:val="0"/>
      <w:bCs w:val="0"/>
      <w:kern w:val="0"/>
      <w:sz w:val="20"/>
      <w:szCs w:val="20"/>
    </w:rPr>
  </w:style>
  <w:style w:type="paragraph" w:customStyle="1" w:styleId="ae">
    <w:name w:val="Содержимое таблицы"/>
    <w:basedOn w:val="a"/>
    <w:qFormat/>
    <w:rsid w:val="007E0E90"/>
    <w:pPr>
      <w:widowControl w:val="0"/>
      <w:suppressLineNumbers/>
      <w:suppressAutoHyphens/>
    </w:pPr>
    <w:rPr>
      <w:rFonts w:ascii="Arial" w:eastAsia="Lucida Sans Unicode" w:hAnsi="Arial"/>
      <w:b w:val="0"/>
      <w:bCs w:val="0"/>
      <w:kern w:val="0"/>
    </w:rPr>
  </w:style>
  <w:style w:type="paragraph" w:styleId="af">
    <w:name w:val="header"/>
    <w:basedOn w:val="a"/>
    <w:rsid w:val="007E0E90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7E0E90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kern w:val="0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rsid w:val="007E0E90"/>
    <w:rPr>
      <w:rFonts w:ascii="Consolas" w:eastAsia="Calibri" w:hAnsi="Consolas"/>
      <w:b w:val="0"/>
      <w:bCs w:val="0"/>
      <w:kern w:val="0"/>
      <w:sz w:val="20"/>
      <w:szCs w:val="20"/>
      <w:lang w:eastAsia="en-US"/>
    </w:rPr>
  </w:style>
  <w:style w:type="paragraph" w:styleId="af1">
    <w:name w:val="Balloon Text"/>
    <w:basedOn w:val="a"/>
    <w:uiPriority w:val="99"/>
    <w:unhideWhenUsed/>
    <w:qFormat/>
    <w:rsid w:val="007E0E90"/>
    <w:rPr>
      <w:rFonts w:ascii="Tahoma" w:eastAsia="Calibri" w:hAnsi="Tahoma" w:cs="Tahoma"/>
      <w:b w:val="0"/>
      <w:bCs w:val="0"/>
      <w:kern w:val="0"/>
      <w:sz w:val="16"/>
      <w:szCs w:val="16"/>
      <w:lang w:eastAsia="en-US"/>
    </w:rPr>
  </w:style>
  <w:style w:type="paragraph" w:styleId="af2">
    <w:name w:val="No Spacing"/>
    <w:uiPriority w:val="1"/>
    <w:qFormat/>
    <w:rsid w:val="007E0E90"/>
    <w:rPr>
      <w:sz w:val="24"/>
    </w:rPr>
  </w:style>
  <w:style w:type="paragraph" w:customStyle="1" w:styleId="21">
    <w:name w:val="Таймес2"/>
    <w:basedOn w:val="a"/>
    <w:link w:val="20"/>
    <w:qFormat/>
    <w:rsid w:val="007E0E90"/>
    <w:pPr>
      <w:shd w:val="clear" w:color="auto" w:fill="FFFFFF"/>
      <w:spacing w:after="200" w:line="276" w:lineRule="auto"/>
      <w:ind w:firstLine="284"/>
      <w:contextualSpacing/>
      <w:jc w:val="both"/>
    </w:pPr>
    <w:rPr>
      <w:rFonts w:asciiTheme="minorHAnsi" w:eastAsiaTheme="minorHAnsi" w:hAnsiTheme="minorHAnsi" w:cstheme="minorBidi"/>
      <w:b w:val="0"/>
      <w:bCs w:val="0"/>
      <w:color w:val="262626"/>
      <w:spacing w:val="-1"/>
      <w:kern w:val="0"/>
      <w:sz w:val="22"/>
      <w:szCs w:val="28"/>
      <w:lang w:eastAsia="en-US"/>
    </w:rPr>
  </w:style>
  <w:style w:type="paragraph" w:styleId="af3">
    <w:name w:val="Normal (Web)"/>
    <w:basedOn w:val="a"/>
    <w:uiPriority w:val="99"/>
    <w:unhideWhenUsed/>
    <w:qFormat/>
    <w:rsid w:val="007E0E90"/>
    <w:pPr>
      <w:spacing w:beforeAutospacing="1" w:afterAutospacing="1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Default">
    <w:name w:val="Default"/>
    <w:qFormat/>
    <w:rsid w:val="007E0E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0">
    <w:name w:val="p10"/>
    <w:basedOn w:val="a"/>
    <w:qFormat/>
    <w:rsid w:val="00E71EDE"/>
    <w:pPr>
      <w:spacing w:beforeAutospacing="1" w:afterAutospacing="1"/>
    </w:pPr>
    <w:rPr>
      <w:b w:val="0"/>
      <w:bCs w:val="0"/>
      <w:kern w:val="0"/>
    </w:rPr>
  </w:style>
  <w:style w:type="table" w:styleId="af4">
    <w:name w:val="Table Grid"/>
    <w:basedOn w:val="a1"/>
    <w:uiPriority w:val="59"/>
    <w:rsid w:val="007E0E9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7E7A09"/>
    <w:rPr>
      <w:rFonts w:ascii="Calibri" w:eastAsia="Times New Roman" w:hAnsi="Calibri" w:cs="Calibri"/>
      <w:sz w:val="22"/>
    </w:rPr>
  </w:style>
  <w:style w:type="character" w:customStyle="1" w:styleId="futurismarkdown-word">
    <w:name w:val="futurismarkdown-word"/>
    <w:basedOn w:val="a0"/>
    <w:rsid w:val="00D377B8"/>
  </w:style>
  <w:style w:type="character" w:styleId="af5">
    <w:name w:val="Strong"/>
    <w:basedOn w:val="a0"/>
    <w:uiPriority w:val="22"/>
    <w:qFormat/>
    <w:rsid w:val="00D377B8"/>
    <w:rPr>
      <w:b/>
      <w:bCs/>
    </w:rPr>
  </w:style>
  <w:style w:type="character" w:customStyle="1" w:styleId="markdown-word">
    <w:name w:val="markdown-word"/>
    <w:basedOn w:val="a0"/>
    <w:rsid w:val="00D2790E"/>
  </w:style>
  <w:style w:type="character" w:customStyle="1" w:styleId="30">
    <w:name w:val="Заголовок 3 Знак"/>
    <w:basedOn w:val="a0"/>
    <w:link w:val="3"/>
    <w:uiPriority w:val="9"/>
    <w:semiHidden/>
    <w:rsid w:val="000C1509"/>
    <w:rPr>
      <w:rFonts w:asciiTheme="majorHAnsi" w:eastAsiaTheme="majorEastAsia" w:hAnsiTheme="majorHAnsi" w:cstheme="majorBidi"/>
      <w:color w:val="4F81BD" w:themeColor="accent1"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1428"/>
    <w:rPr>
      <w:rFonts w:asciiTheme="majorHAnsi" w:eastAsiaTheme="majorEastAsia" w:hAnsiTheme="majorHAnsi" w:cstheme="majorBidi"/>
      <w:i/>
      <w:iCs/>
      <w:color w:val="4F81BD" w:themeColor="accent1"/>
      <w:kern w:val="2"/>
      <w:sz w:val="24"/>
      <w:szCs w:val="24"/>
      <w:lang w:eastAsia="ru-RU"/>
    </w:rPr>
  </w:style>
  <w:style w:type="character" w:styleId="af6">
    <w:name w:val="Hyperlink"/>
    <w:uiPriority w:val="99"/>
    <w:rsid w:val="00EA7766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rsid w:val="00EA7766"/>
    <w:pPr>
      <w:spacing w:before="100" w:beforeAutospacing="1" w:after="100" w:afterAutospacing="1"/>
    </w:pPr>
    <w:rPr>
      <w:b w:val="0"/>
      <w:bCs w:val="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BB"/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90"/>
    <w:pPr>
      <w:keepNext/>
      <w:keepLines/>
      <w:spacing w:before="480" w:line="276" w:lineRule="auto"/>
      <w:outlineLvl w:val="0"/>
    </w:pPr>
    <w:rPr>
      <w:rFonts w:ascii="Cambria" w:hAnsi="Cambria"/>
      <w:color w:val="376092"/>
      <w:kern w:val="0"/>
      <w:sz w:val="28"/>
      <w:szCs w:val="28"/>
      <w:lang w:eastAsia="en-US"/>
    </w:rPr>
  </w:style>
  <w:style w:type="paragraph" w:styleId="2">
    <w:name w:val="heading 2"/>
    <w:basedOn w:val="a"/>
    <w:next w:val="a"/>
    <w:unhideWhenUsed/>
    <w:qFormat/>
    <w:rsid w:val="007E0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1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E0E90"/>
    <w:rPr>
      <w:rFonts w:ascii="Cambria" w:eastAsia="Times New Roman" w:hAnsi="Cambria" w:cs="Times New Roman"/>
      <w:b/>
      <w:bCs/>
      <w:color w:val="376092"/>
      <w:sz w:val="28"/>
      <w:szCs w:val="28"/>
    </w:rPr>
  </w:style>
  <w:style w:type="character" w:customStyle="1" w:styleId="20">
    <w:name w:val="Заголовок 2 Знак"/>
    <w:basedOn w:val="a0"/>
    <w:link w:val="21"/>
    <w:qFormat/>
    <w:rsid w:val="007E0E90"/>
    <w:rPr>
      <w:rFonts w:asciiTheme="majorHAnsi" w:eastAsiaTheme="majorEastAsia" w:hAnsiTheme="majorHAnsi" w:cstheme="majorBidi"/>
      <w:color w:val="4F81BD" w:themeColor="accent1"/>
      <w:kern w:val="2"/>
      <w:sz w:val="26"/>
      <w:szCs w:val="26"/>
      <w:lang w:eastAsia="ru-RU"/>
    </w:rPr>
  </w:style>
  <w:style w:type="character" w:customStyle="1" w:styleId="a3">
    <w:name w:val="Нижний колонтитул Знак"/>
    <w:basedOn w:val="a0"/>
    <w:qFormat/>
    <w:rsid w:val="007E0E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qFormat/>
    <w:rsid w:val="007E0E90"/>
  </w:style>
  <w:style w:type="character" w:customStyle="1" w:styleId="a5">
    <w:name w:val="Верхний колонтитул Знак"/>
    <w:basedOn w:val="a0"/>
    <w:qFormat/>
    <w:rsid w:val="007E0E90"/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7E0E90"/>
    <w:rPr>
      <w:rFonts w:ascii="Consolas" w:eastAsia="Calibri" w:hAnsi="Consolas" w:cs="Times New Roman"/>
      <w:sz w:val="20"/>
      <w:szCs w:val="20"/>
    </w:rPr>
  </w:style>
  <w:style w:type="character" w:customStyle="1" w:styleId="a6">
    <w:name w:val="Текст выноски Знак"/>
    <w:basedOn w:val="a0"/>
    <w:uiPriority w:val="99"/>
    <w:qFormat/>
    <w:rsid w:val="007E0E90"/>
    <w:rPr>
      <w:rFonts w:ascii="Tahoma" w:eastAsia="Calibri" w:hAnsi="Tahoma" w:cs="Tahoma"/>
      <w:sz w:val="16"/>
      <w:szCs w:val="16"/>
    </w:rPr>
  </w:style>
  <w:style w:type="character" w:customStyle="1" w:styleId="22">
    <w:name w:val="Таймес2 Знак"/>
    <w:basedOn w:val="a0"/>
    <w:link w:val="22"/>
    <w:qFormat/>
    <w:locked/>
    <w:rsid w:val="007E0E90"/>
    <w:rPr>
      <w:color w:val="262626"/>
      <w:spacing w:val="-1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E0E90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E0E90"/>
  </w:style>
  <w:style w:type="character" w:customStyle="1" w:styleId="datevalue">
    <w:name w:val="date_value"/>
    <w:basedOn w:val="a0"/>
    <w:qFormat/>
    <w:rsid w:val="007E0E9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rsid w:val="007E0E90"/>
    <w:pPr>
      <w:tabs>
        <w:tab w:val="center" w:pos="4677"/>
        <w:tab w:val="right" w:pos="9355"/>
      </w:tabs>
    </w:pPr>
    <w:rPr>
      <w:b w:val="0"/>
      <w:bCs w:val="0"/>
      <w:kern w:val="0"/>
      <w:sz w:val="20"/>
      <w:szCs w:val="20"/>
    </w:rPr>
  </w:style>
  <w:style w:type="paragraph" w:customStyle="1" w:styleId="ae">
    <w:name w:val="Содержимое таблицы"/>
    <w:basedOn w:val="a"/>
    <w:qFormat/>
    <w:rsid w:val="007E0E90"/>
    <w:pPr>
      <w:widowControl w:val="0"/>
      <w:suppressLineNumbers/>
      <w:suppressAutoHyphens/>
    </w:pPr>
    <w:rPr>
      <w:rFonts w:ascii="Arial" w:eastAsia="Lucida Sans Unicode" w:hAnsi="Arial"/>
      <w:b w:val="0"/>
      <w:bCs w:val="0"/>
      <w:kern w:val="0"/>
    </w:rPr>
  </w:style>
  <w:style w:type="paragraph" w:styleId="af">
    <w:name w:val="header"/>
    <w:basedOn w:val="a"/>
    <w:rsid w:val="007E0E90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7E0E90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kern w:val="0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rsid w:val="007E0E90"/>
    <w:rPr>
      <w:rFonts w:ascii="Consolas" w:eastAsia="Calibri" w:hAnsi="Consolas"/>
      <w:b w:val="0"/>
      <w:bCs w:val="0"/>
      <w:kern w:val="0"/>
      <w:sz w:val="20"/>
      <w:szCs w:val="20"/>
      <w:lang w:eastAsia="en-US"/>
    </w:rPr>
  </w:style>
  <w:style w:type="paragraph" w:styleId="af1">
    <w:name w:val="Balloon Text"/>
    <w:basedOn w:val="a"/>
    <w:uiPriority w:val="99"/>
    <w:unhideWhenUsed/>
    <w:qFormat/>
    <w:rsid w:val="007E0E90"/>
    <w:rPr>
      <w:rFonts w:ascii="Tahoma" w:eastAsia="Calibri" w:hAnsi="Tahoma" w:cs="Tahoma"/>
      <w:b w:val="0"/>
      <w:bCs w:val="0"/>
      <w:kern w:val="0"/>
      <w:sz w:val="16"/>
      <w:szCs w:val="16"/>
      <w:lang w:eastAsia="en-US"/>
    </w:rPr>
  </w:style>
  <w:style w:type="paragraph" w:styleId="af2">
    <w:name w:val="No Spacing"/>
    <w:uiPriority w:val="1"/>
    <w:qFormat/>
    <w:rsid w:val="007E0E90"/>
    <w:rPr>
      <w:sz w:val="24"/>
    </w:rPr>
  </w:style>
  <w:style w:type="paragraph" w:customStyle="1" w:styleId="21">
    <w:name w:val="Таймес2"/>
    <w:basedOn w:val="a"/>
    <w:link w:val="20"/>
    <w:qFormat/>
    <w:rsid w:val="007E0E90"/>
    <w:pPr>
      <w:shd w:val="clear" w:color="auto" w:fill="FFFFFF"/>
      <w:spacing w:after="200" w:line="276" w:lineRule="auto"/>
      <w:ind w:firstLine="284"/>
      <w:contextualSpacing/>
      <w:jc w:val="both"/>
    </w:pPr>
    <w:rPr>
      <w:rFonts w:asciiTheme="minorHAnsi" w:eastAsiaTheme="minorHAnsi" w:hAnsiTheme="minorHAnsi" w:cstheme="minorBidi"/>
      <w:b w:val="0"/>
      <w:bCs w:val="0"/>
      <w:color w:val="262626"/>
      <w:spacing w:val="-1"/>
      <w:kern w:val="0"/>
      <w:sz w:val="22"/>
      <w:szCs w:val="28"/>
      <w:lang w:eastAsia="en-US"/>
    </w:rPr>
  </w:style>
  <w:style w:type="paragraph" w:styleId="af3">
    <w:name w:val="Normal (Web)"/>
    <w:basedOn w:val="a"/>
    <w:uiPriority w:val="99"/>
    <w:unhideWhenUsed/>
    <w:qFormat/>
    <w:rsid w:val="007E0E90"/>
    <w:pPr>
      <w:spacing w:beforeAutospacing="1" w:afterAutospacing="1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Default">
    <w:name w:val="Default"/>
    <w:qFormat/>
    <w:rsid w:val="007E0E9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0">
    <w:name w:val="p10"/>
    <w:basedOn w:val="a"/>
    <w:qFormat/>
    <w:rsid w:val="00E71EDE"/>
    <w:pPr>
      <w:spacing w:beforeAutospacing="1" w:afterAutospacing="1"/>
    </w:pPr>
    <w:rPr>
      <w:b w:val="0"/>
      <w:bCs w:val="0"/>
      <w:kern w:val="0"/>
    </w:rPr>
  </w:style>
  <w:style w:type="table" w:styleId="af4">
    <w:name w:val="Table Grid"/>
    <w:basedOn w:val="a1"/>
    <w:uiPriority w:val="59"/>
    <w:rsid w:val="007E0E90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7E7A09"/>
    <w:rPr>
      <w:rFonts w:ascii="Calibri" w:eastAsia="Times New Roman" w:hAnsi="Calibri" w:cs="Calibri"/>
      <w:sz w:val="22"/>
    </w:rPr>
  </w:style>
  <w:style w:type="character" w:customStyle="1" w:styleId="futurismarkdown-word">
    <w:name w:val="futurismarkdown-word"/>
    <w:basedOn w:val="a0"/>
    <w:rsid w:val="00D377B8"/>
  </w:style>
  <w:style w:type="character" w:styleId="af5">
    <w:name w:val="Strong"/>
    <w:basedOn w:val="a0"/>
    <w:uiPriority w:val="22"/>
    <w:qFormat/>
    <w:rsid w:val="00D377B8"/>
    <w:rPr>
      <w:b/>
      <w:bCs/>
    </w:rPr>
  </w:style>
  <w:style w:type="character" w:customStyle="1" w:styleId="markdown-word">
    <w:name w:val="markdown-word"/>
    <w:basedOn w:val="a0"/>
    <w:rsid w:val="00D2790E"/>
  </w:style>
  <w:style w:type="character" w:customStyle="1" w:styleId="30">
    <w:name w:val="Заголовок 3 Знак"/>
    <w:basedOn w:val="a0"/>
    <w:link w:val="3"/>
    <w:uiPriority w:val="9"/>
    <w:semiHidden/>
    <w:rsid w:val="000C1509"/>
    <w:rPr>
      <w:rFonts w:asciiTheme="majorHAnsi" w:eastAsiaTheme="majorEastAsia" w:hAnsiTheme="majorHAnsi" w:cstheme="majorBidi"/>
      <w:color w:val="4F81BD" w:themeColor="accent1"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1428"/>
    <w:rPr>
      <w:rFonts w:asciiTheme="majorHAnsi" w:eastAsiaTheme="majorEastAsia" w:hAnsiTheme="majorHAnsi" w:cstheme="majorBidi"/>
      <w:i/>
      <w:iCs/>
      <w:color w:val="4F81BD" w:themeColor="accent1"/>
      <w:kern w:val="2"/>
      <w:sz w:val="24"/>
      <w:szCs w:val="24"/>
      <w:lang w:eastAsia="ru-RU"/>
    </w:rPr>
  </w:style>
  <w:style w:type="character" w:styleId="af6">
    <w:name w:val="Hyperlink"/>
    <w:uiPriority w:val="99"/>
    <w:rsid w:val="00EA7766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rsid w:val="00EA7766"/>
    <w:pPr>
      <w:spacing w:before="100" w:beforeAutospacing="1" w:after="100" w:afterAutospacing="1"/>
    </w:pPr>
    <w:rPr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i.pfdo.ru/" TargetMode="External"/><Relationship Id="rId13" Type="http://schemas.openxmlformats.org/officeDocument/2006/relationships/hyperlink" Target="http://docs.cntd.ru/document/551785916" TargetMode="External"/><Relationship Id="rId18" Type="http://schemas.openxmlformats.org/officeDocument/2006/relationships/hyperlink" Target="https://docs.cntd.ru/document/5532377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ru/TqMb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government.ru/media/files/f5Z8H9tgUK5Y9qtJ0tEFnyHlBitwN4gB.pdf" TargetMode="External"/><Relationship Id="rId17" Type="http://schemas.openxmlformats.org/officeDocument/2006/relationships/hyperlink" Target="https://docs.cntd.ru/document/3501633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561232576" TargetMode="External"/><Relationship Id="rId20" Type="http://schemas.openxmlformats.org/officeDocument/2006/relationships/hyperlink" Target="http://docs.cntd.ru/document/5501632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ernment.ru/docs/183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7452660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ck.ru/TqJRH" TargetMode="External"/><Relationship Id="rId19" Type="http://schemas.openxmlformats.org/officeDocument/2006/relationships/hyperlink" Target="https://docs.cntd.ru/document/4389930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C7fwL" TargetMode="External"/><Relationship Id="rId14" Type="http://schemas.openxmlformats.org/officeDocument/2006/relationships/hyperlink" Target="https://www.garant.ru/products/ipo/prime/doc/7193220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39120-134C-450F-8339-1D4FEB7E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CDOD</dc:creator>
  <cp:lastModifiedBy>User</cp:lastModifiedBy>
  <cp:revision>2</cp:revision>
  <dcterms:created xsi:type="dcterms:W3CDTF">2025-10-31T12:12:00Z</dcterms:created>
  <dcterms:modified xsi:type="dcterms:W3CDTF">2025-10-31T12:12:00Z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