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894" w:rsidRDefault="00CC08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0A82" w:rsidRDefault="00FE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E1769">
        <w:rPr>
          <w:noProof/>
          <w:shd w:val="clear" w:color="auto" w:fill="FFFFFF" w:themeFill="background1"/>
          <w:lang w:eastAsia="ru-RU"/>
        </w:rPr>
        <w:drawing>
          <wp:inline distT="0" distB="0" distL="0" distR="0" wp14:anchorId="557E0587" wp14:editId="5EA6E55B">
            <wp:extent cx="6505575" cy="8953500"/>
            <wp:effectExtent l="0" t="0" r="9525" b="0"/>
            <wp:docPr id="1" name="Рисунок 1" descr="C:\Users\User\Desktop\титульные\Настольный теннис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е\Настольный теннис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72" t="6005" r="4236" b="7684"/>
                    <a:stretch/>
                  </pic:blipFill>
                  <pic:spPr bwMode="auto">
                    <a:xfrm>
                      <a:off x="0" y="0"/>
                      <a:ext cx="6504904" cy="8952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1769" w:rsidRPr="00B40A82" w:rsidRDefault="00FE17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212" w:rsidRPr="00B40A82" w:rsidRDefault="00B40A82" w:rsidP="00B40A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A8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952E84" w:rsidRPr="00B40A82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основных характеристик </w:t>
      </w:r>
      <w:r w:rsidR="00A53E05">
        <w:rPr>
          <w:rFonts w:ascii="Times New Roman" w:hAnsi="Times New Roman" w:cs="Times New Roman"/>
          <w:b/>
          <w:bCs/>
          <w:sz w:val="28"/>
          <w:szCs w:val="28"/>
        </w:rPr>
        <w:t>дополнительной общеобразовательной программы</w:t>
      </w:r>
      <w:r w:rsidR="00952E84" w:rsidRPr="00B40A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D4212" w:rsidRPr="00B40A82" w:rsidRDefault="00FD42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212" w:rsidRPr="00776FC9" w:rsidRDefault="00952E84">
      <w:pPr>
        <w:numPr>
          <w:ilvl w:val="1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6FC9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записка.</w:t>
      </w:r>
    </w:p>
    <w:p w:rsidR="00776FC9" w:rsidRPr="00776FC9" w:rsidRDefault="00776FC9" w:rsidP="00776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6FC9">
        <w:rPr>
          <w:rFonts w:ascii="Times New Roman" w:hAnsi="Times New Roman" w:cs="Times New Roman"/>
          <w:sz w:val="28"/>
          <w:szCs w:val="28"/>
        </w:rPr>
        <w:t>Дополнительная общеобразовательная - дополнительная общеразвивающая программа «</w:t>
      </w:r>
      <w:r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776FC9">
        <w:rPr>
          <w:rFonts w:ascii="Times New Roman" w:hAnsi="Times New Roman" w:cs="Times New Roman"/>
          <w:sz w:val="28"/>
          <w:szCs w:val="28"/>
        </w:rPr>
        <w:t xml:space="preserve">» разработана в соответствии с действующими нормативными правовыми актами: </w:t>
      </w:r>
    </w:p>
    <w:p w:rsidR="00776FC9" w:rsidRPr="00776FC9" w:rsidRDefault="00776FC9" w:rsidP="00EB1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C9">
        <w:rPr>
          <w:rFonts w:ascii="Times New Roman" w:hAnsi="Times New Roman" w:cs="Times New Roman"/>
          <w:bCs/>
          <w:sz w:val="28"/>
          <w:szCs w:val="28"/>
        </w:rPr>
        <w:t>Федеральным законом</w:t>
      </w:r>
      <w:r w:rsidRPr="00776FC9">
        <w:rPr>
          <w:rFonts w:ascii="Times New Roman" w:hAnsi="Times New Roman" w:cs="Times New Roman"/>
          <w:sz w:val="28"/>
          <w:szCs w:val="28"/>
        </w:rPr>
        <w:t xml:space="preserve"> «</w:t>
      </w:r>
      <w:r w:rsidRPr="00776FC9">
        <w:rPr>
          <w:rFonts w:ascii="Times New Roman" w:hAnsi="Times New Roman" w:cs="Times New Roman"/>
          <w:bCs/>
          <w:sz w:val="28"/>
          <w:szCs w:val="28"/>
        </w:rPr>
        <w:t>Об образовании</w:t>
      </w:r>
      <w:r w:rsidRPr="00776FC9">
        <w:rPr>
          <w:rFonts w:ascii="Times New Roman" w:hAnsi="Times New Roman" w:cs="Times New Roman"/>
          <w:sz w:val="28"/>
          <w:szCs w:val="28"/>
        </w:rPr>
        <w:t xml:space="preserve"> в Российской Федерации» от 29.12.2012 №273-</w:t>
      </w:r>
      <w:r w:rsidRPr="00776FC9">
        <w:rPr>
          <w:rFonts w:ascii="Times New Roman" w:hAnsi="Times New Roman" w:cs="Times New Roman"/>
          <w:bCs/>
          <w:sz w:val="28"/>
          <w:szCs w:val="28"/>
        </w:rPr>
        <w:t>ФЗ</w:t>
      </w:r>
      <w:r w:rsidRPr="00776FC9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776FC9" w:rsidRPr="00776FC9" w:rsidRDefault="00776FC9" w:rsidP="00EB1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C9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776FC9" w:rsidRPr="00776FC9" w:rsidRDefault="00776FC9" w:rsidP="00EB1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C9">
        <w:rPr>
          <w:rFonts w:ascii="Times New Roman" w:hAnsi="Times New Roman" w:cs="Times New Roman"/>
          <w:sz w:val="28"/>
          <w:szCs w:val="28"/>
        </w:rPr>
        <w:t xml:space="preserve">Концепции развития дополнительного образования детей до 2030 </w:t>
      </w:r>
      <w:r w:rsidRPr="00FE1769">
        <w:rPr>
          <w:rFonts w:ascii="Times New Roman" w:hAnsi="Times New Roman" w:cs="Times New Roman"/>
          <w:sz w:val="28"/>
          <w:szCs w:val="28"/>
        </w:rPr>
        <w:t xml:space="preserve">года </w:t>
      </w:r>
      <w:hyperlink r:id="rId10" w:history="1">
        <w:r w:rsidRPr="00FE1769">
          <w:rPr>
            <w:rFonts w:ascii="Times New Roman" w:hAnsi="Times New Roman" w:cs="Times New Roman"/>
            <w:sz w:val="28"/>
            <w:szCs w:val="28"/>
          </w:rPr>
          <w:t>от</w:t>
        </w:r>
      </w:hyperlink>
      <w:r w:rsidRPr="00776FC9">
        <w:rPr>
          <w:rFonts w:ascii="Times New Roman" w:hAnsi="Times New Roman" w:cs="Times New Roman"/>
          <w:sz w:val="28"/>
          <w:szCs w:val="28"/>
        </w:rPr>
        <w:t xml:space="preserve"> 31.03.2022 г. № 678-р;</w:t>
      </w:r>
    </w:p>
    <w:p w:rsidR="00776FC9" w:rsidRPr="00776FC9" w:rsidRDefault="00776FC9" w:rsidP="00EB1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C9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28 сентября 2020 г. № 28 «Санитарно-эпидемиологические требования к организациям воспитания и обучения, отдыха и оздоровления детей и молодежи», утвержденные, (далее СП 2.4.3648-20);</w:t>
      </w:r>
    </w:p>
    <w:p w:rsidR="00776FC9" w:rsidRPr="00776FC9" w:rsidRDefault="00776FC9" w:rsidP="00EB1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C9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Коми от 11.04.2019 № 185 «О стратегии социально-экономического развития Республики Коми на период до 2035 года»;</w:t>
      </w:r>
    </w:p>
    <w:p w:rsidR="00776FC9" w:rsidRPr="00776FC9" w:rsidRDefault="00776FC9" w:rsidP="00EB1B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6FC9">
        <w:rPr>
          <w:rFonts w:ascii="Times New Roman" w:hAnsi="Times New Roman" w:cs="Times New Roman"/>
          <w:sz w:val="28"/>
          <w:szCs w:val="28"/>
        </w:rPr>
        <w:t>Решением Совета МО ГО «Сыктывкар» от 10.12.2019 №44/2019-619 «О внесении изменений в решение Совета МО ГО «Сыктывкар» от 08.07.2011 №03/2011-61 «О стратегии социально-экономического развития города Сыктывкара до 2030 года»;</w:t>
      </w:r>
    </w:p>
    <w:p w:rsidR="00FD4212" w:rsidRPr="00B40A82" w:rsidRDefault="00952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Настольный теннис - массовый, увлекательный и зрелищный вид спорта с более чем столетней историей. Доступная, простая и одновременно азартная, игра</w:t>
      </w:r>
    </w:p>
    <w:p w:rsidR="00FD4212" w:rsidRPr="00B40A82" w:rsidRDefault="00952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постепенно из развлечения превратилась в сложный атлетический вид спорта с</w:t>
      </w:r>
    </w:p>
    <w:p w:rsidR="00FD4212" w:rsidRPr="00B40A82" w:rsidRDefault="00952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разнообразной техникой, богатый тактическими вариантами, сложными игровыми комбинациями, требующий высокой общефизической, специальной физической и психологической подготовки.</w:t>
      </w:r>
    </w:p>
    <w:p w:rsidR="00FD4212" w:rsidRPr="00B40A82" w:rsidRDefault="00952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Важной предпосылкой такого прогресса является постоянное совершенствование спортивного инвентаря. Несмотря на простоту и доступность для широких масс населения, настольный теннис - достаточно технически и физически сложный вид спорта. Вместе с тем занятия настольным теннисом позволяют регулировать физические и психические нагрузки на организм человека в зависимости от возраста, физического развития и состояния здоровья.</w:t>
      </w:r>
    </w:p>
    <w:p w:rsidR="00FD4212" w:rsidRPr="00B40A82" w:rsidRDefault="00952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При разработке содержания дополнительной общеобразовательной программы «Настольный теннис» использованы современные тенденции развития настольного тенниса, передовой опыт обучения и тренировки игроков в настольный теннис, результаты современных научных исследований по вопросам подготовки спортсменов, теории и методики физического воспитания, педагогики, физиологии, гигиены, психологии.</w:t>
      </w:r>
    </w:p>
    <w:p w:rsidR="00FD4212" w:rsidRPr="00B40A82" w:rsidRDefault="00952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Подготовка игрока в настольный теннис от новичка до спортсмена высокого</w:t>
      </w:r>
    </w:p>
    <w:p w:rsidR="00FD4212" w:rsidRPr="00B40A82" w:rsidRDefault="00952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класса представляет собой единую систему, все составные части которой взаимосвязаны и обусловлены достижением главной цели, которая заключается в </w:t>
      </w: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подготовке теннисистов высокой квалификации. Достижение намеченной цели зависит от оптимального уровня исходных данных: отобранных в группы совершенствования молодых игроков в настольный теннис, уровня профессиональной подготовленности педагогов, наличия материально-технической базы и от высокого качества организации всего педагогического процесса. При системном подходе процесс подготовки рассматривается в многолетнем аспекте с учетом единства тренировки, соревнований и усиливающих их эффект восстановительных воздействий.</w:t>
      </w: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Pr="00B40A82">
        <w:rPr>
          <w:rFonts w:ascii="Times New Roman" w:hAnsi="Times New Roman" w:cs="Times New Roman"/>
          <w:sz w:val="28"/>
          <w:szCs w:val="28"/>
        </w:rPr>
        <w:t xml:space="preserve"> </w:t>
      </w:r>
      <w:r w:rsidRPr="00B40A8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Актуальность программы</w:t>
      </w: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состоит в том, что она направлена на удовлетворение потребностей детей в активных формах двигательной деятельности, обеспечивает физическое, психическое и нравственное оздоровление учащихся. </w:t>
      </w:r>
    </w:p>
    <w:p w:rsidR="00FD4212" w:rsidRPr="00B40A82" w:rsidRDefault="00952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Программа так же актуальна в связи с возросшей популярностью настольного тенниса в нашей стране.</w:t>
      </w:r>
    </w:p>
    <w:p w:rsidR="00FD4212" w:rsidRPr="00B40A82" w:rsidRDefault="00952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Программа предусматривает последовательность изучения и освоения материала по технической, тактической, специальной физической, психологической, теоретической подготовке в соответствии с этапами и годами обучения, освоение</w:t>
      </w:r>
    </w:p>
    <w:p w:rsidR="00FD4212" w:rsidRPr="00B40A82" w:rsidRDefault="00952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материала по всесторонней физической подготовке в соответствии с возрастом</w:t>
      </w:r>
    </w:p>
    <w:p w:rsidR="00FD4212" w:rsidRPr="00B40A82" w:rsidRDefault="00952E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учащихся.</w:t>
      </w:r>
    </w:p>
    <w:p w:rsidR="00FD4212" w:rsidRPr="00B40A82" w:rsidRDefault="00952E84">
      <w:pPr>
        <w:pStyle w:val="ac"/>
        <w:shd w:val="clear" w:color="auto" w:fill="FFFFFF"/>
        <w:spacing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40A82">
        <w:rPr>
          <w:b/>
          <w:bCs/>
          <w:color w:val="1A1A1A"/>
          <w:sz w:val="28"/>
          <w:szCs w:val="28"/>
          <w:shd w:val="clear" w:color="auto" w:fill="FFFFFF"/>
        </w:rPr>
        <w:t>Педагогическая целесообразность </w:t>
      </w:r>
      <w:r w:rsidRPr="00B40A82">
        <w:rPr>
          <w:color w:val="1A1A1A"/>
          <w:sz w:val="28"/>
          <w:szCs w:val="28"/>
          <w:shd w:val="clear" w:color="auto" w:fill="FFFFFF"/>
        </w:rPr>
        <w:t>реализации данной программы в работе с детьми определяется ее направленностью на обеспечение достаточного уровня физического развития ребенка. На занятиях дети учатся играть в настольный теннис.</w:t>
      </w:r>
    </w:p>
    <w:p w:rsidR="00EB1B84" w:rsidRPr="00EB1B84" w:rsidRDefault="00EB1B84" w:rsidP="00EB1B84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B84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  <w:r w:rsidRPr="00EB1B84">
        <w:rPr>
          <w:rFonts w:ascii="Times New Roman" w:hAnsi="Times New Roman" w:cs="Times New Roman"/>
          <w:sz w:val="28"/>
          <w:szCs w:val="28"/>
        </w:rPr>
        <w:t xml:space="preserve"> определяется тем, что на фоне прогрессирующей гиподинамии детей формирование у детей интереса к движению стала новой задачей педагогов. Двигаясь, ребенок становится более ловким, смелым, уверенным в своих силах. </w:t>
      </w:r>
      <w:r>
        <w:rPr>
          <w:rFonts w:ascii="Times New Roman" w:hAnsi="Times New Roman" w:cs="Times New Roman"/>
          <w:sz w:val="28"/>
          <w:szCs w:val="28"/>
        </w:rPr>
        <w:t>Настольный теннис</w:t>
      </w:r>
      <w:r w:rsidRPr="00EB1B84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EB1B84">
        <w:rPr>
          <w:rFonts w:ascii="Times New Roman" w:hAnsi="Times New Roman" w:cs="Times New Roman"/>
          <w:sz w:val="28"/>
          <w:szCs w:val="28"/>
        </w:rPr>
        <w:t xml:space="preserve"> важнейшим средством развития физической активности школьников одним из самых любимых и полезных занятий детей данного возраста. </w:t>
      </w:r>
      <w:r w:rsidRPr="00EB1B84">
        <w:rPr>
          <w:rFonts w:ascii="Times New Roman" w:hAnsi="Times New Roman" w:cs="Times New Roman"/>
          <w:sz w:val="28"/>
          <w:szCs w:val="28"/>
        </w:rPr>
        <w:tab/>
        <w:t>Благодаря большому разнообразию содержания игровой деятельности, они всесторонне влияют на организм и лично.</w:t>
      </w:r>
    </w:p>
    <w:p w:rsidR="00EB1B84" w:rsidRPr="00CC0894" w:rsidRDefault="00EB1B84" w:rsidP="00EB1B8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0894">
        <w:rPr>
          <w:rFonts w:ascii="Times New Roman" w:hAnsi="Times New Roman" w:cs="Times New Roman"/>
          <w:b/>
          <w:sz w:val="28"/>
          <w:szCs w:val="28"/>
        </w:rPr>
        <w:t>Принципы, лежащие в основе программы: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доступность (простота, соответствие возрастным и индивидуальным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особенностям);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наглядность (иллюстративность, наличие дидактических материалов);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демократичность и гуманизм (взаимодействие воспитателя и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воспитанника в социуме, реализация собственных творческих потребностей);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научность (обоснованность, наличие методологической базы и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теоретической основы);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«от простого к сложному» (научившись элементарным навыкам работы);</w:t>
      </w:r>
    </w:p>
    <w:p w:rsidR="00EB1B84" w:rsidRPr="00EB1B84" w:rsidRDefault="00EB1B84" w:rsidP="00EB1B84">
      <w:pPr>
        <w:pStyle w:val="af0"/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EB1B84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учащийся применяет свои знания в выполнении творческих работ).</w:t>
      </w:r>
    </w:p>
    <w:p w:rsidR="00EB1B84" w:rsidRPr="00EB1B84" w:rsidRDefault="00EB1B84" w:rsidP="00E23D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B84">
        <w:rPr>
          <w:rFonts w:ascii="Times New Roman" w:hAnsi="Times New Roman" w:cs="Times New Roman"/>
          <w:b/>
          <w:sz w:val="28"/>
          <w:szCs w:val="28"/>
        </w:rPr>
        <w:lastRenderedPageBreak/>
        <w:t>Адресат программы:</w:t>
      </w:r>
      <w:r w:rsidRPr="00EB1B84">
        <w:rPr>
          <w:rFonts w:ascii="Times New Roman" w:hAnsi="Times New Roman" w:cs="Times New Roman"/>
          <w:sz w:val="28"/>
          <w:szCs w:val="28"/>
        </w:rPr>
        <w:t xml:space="preserve"> программа ориентирована на обучающихся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B1B84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B1B84">
        <w:rPr>
          <w:rFonts w:ascii="Times New Roman" w:hAnsi="Times New Roman" w:cs="Times New Roman"/>
          <w:sz w:val="28"/>
          <w:szCs w:val="28"/>
        </w:rPr>
        <w:t xml:space="preserve"> лет без специальной подготовки. </w:t>
      </w:r>
    </w:p>
    <w:p w:rsidR="00EB1B84" w:rsidRPr="00EB1B84" w:rsidRDefault="00EB1B84" w:rsidP="00E23D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B84">
        <w:rPr>
          <w:rFonts w:ascii="Times New Roman" w:hAnsi="Times New Roman" w:cs="Times New Roman"/>
          <w:b/>
          <w:sz w:val="28"/>
          <w:szCs w:val="28"/>
        </w:rPr>
        <w:t xml:space="preserve">Условия набора учащихся: </w:t>
      </w:r>
      <w:r w:rsidRPr="00EB1B84">
        <w:rPr>
          <w:rFonts w:ascii="Times New Roman" w:hAnsi="Times New Roman" w:cs="Times New Roman"/>
          <w:sz w:val="28"/>
          <w:szCs w:val="28"/>
        </w:rPr>
        <w:t xml:space="preserve">для обучения принимаются все желающие (дети </w:t>
      </w:r>
      <w:r>
        <w:rPr>
          <w:rFonts w:ascii="Times New Roman" w:hAnsi="Times New Roman" w:cs="Times New Roman"/>
          <w:sz w:val="28"/>
          <w:szCs w:val="28"/>
        </w:rPr>
        <w:t xml:space="preserve">10-15 </w:t>
      </w:r>
      <w:r w:rsidRPr="00EB1B84">
        <w:rPr>
          <w:rFonts w:ascii="Times New Roman" w:hAnsi="Times New Roman" w:cs="Times New Roman"/>
          <w:sz w:val="28"/>
          <w:szCs w:val="28"/>
        </w:rPr>
        <w:t>лет). Набор в группу осуществляется на основе письменного заявления родителей (законных представителей) через сайт ПФДО Коми (</w:t>
      </w:r>
      <w:hyperlink r:id="rId11">
        <w:r w:rsidRPr="00EB1B84">
          <w:rPr>
            <w:rStyle w:val="-"/>
            <w:rFonts w:ascii="Times New Roman" w:hAnsi="Times New Roman" w:cs="Times New Roman"/>
            <w:sz w:val="28"/>
            <w:szCs w:val="28"/>
          </w:rPr>
          <w:t>https://komi.pfdo.ru/</w:t>
        </w:r>
      </w:hyperlink>
      <w:r w:rsidRPr="00EB1B84">
        <w:rPr>
          <w:rFonts w:ascii="Times New Roman" w:hAnsi="Times New Roman" w:cs="Times New Roman"/>
          <w:sz w:val="28"/>
          <w:szCs w:val="28"/>
        </w:rPr>
        <w:t>).</w:t>
      </w:r>
    </w:p>
    <w:p w:rsidR="00EB1B84" w:rsidRPr="00EB1B84" w:rsidRDefault="00EB1B84" w:rsidP="00E23D1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B84">
        <w:rPr>
          <w:rFonts w:ascii="Times New Roman" w:hAnsi="Times New Roman" w:cs="Times New Roman"/>
          <w:b/>
          <w:sz w:val="28"/>
          <w:szCs w:val="28"/>
        </w:rPr>
        <w:t>Срок освоения программы</w:t>
      </w:r>
      <w:r w:rsidRPr="00EB1B84">
        <w:rPr>
          <w:rFonts w:ascii="Times New Roman" w:hAnsi="Times New Roman" w:cs="Times New Roman"/>
          <w:sz w:val="28"/>
          <w:szCs w:val="28"/>
        </w:rPr>
        <w:t xml:space="preserve">: реализация программы рассчитана на 1 год обучения. Общий объём часов, запланированных на весь период обучения, необходимых для усвоения программы, составляет </w:t>
      </w:r>
      <w:r>
        <w:rPr>
          <w:rFonts w:ascii="Times New Roman" w:hAnsi="Times New Roman" w:cs="Times New Roman"/>
          <w:sz w:val="28"/>
          <w:szCs w:val="28"/>
        </w:rPr>
        <w:t>272</w:t>
      </w:r>
      <w:r w:rsidRPr="00EB1B84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1B8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B84" w:rsidRPr="00EB1B84" w:rsidRDefault="00EB1B84" w:rsidP="00E23D1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B84">
        <w:rPr>
          <w:rFonts w:ascii="Times New Roman" w:hAnsi="Times New Roman" w:cs="Times New Roman"/>
          <w:b/>
          <w:sz w:val="28"/>
          <w:szCs w:val="28"/>
        </w:rPr>
        <w:t>Формы обучения</w:t>
      </w:r>
      <w:r w:rsidRPr="00EB1B84">
        <w:rPr>
          <w:rFonts w:ascii="Times New Roman" w:hAnsi="Times New Roman" w:cs="Times New Roman"/>
          <w:sz w:val="28"/>
          <w:szCs w:val="28"/>
        </w:rPr>
        <w:t>: очная.</w:t>
      </w:r>
    </w:p>
    <w:p w:rsidR="00F65FC5" w:rsidRPr="00F65FC5" w:rsidRDefault="00F65FC5" w:rsidP="00E23D1B">
      <w:pPr>
        <w:spacing w:after="0"/>
        <w:ind w:firstLine="709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F65FC5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Базовый уровень сложности программы</w:t>
      </w:r>
      <w:r w:rsidRPr="00F65FC5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обусловлен необходимостью адаптации материала к уровню начальной спортивной подготовки учеников, особенностями их физического развития и мотивацией к спортивным достижениям.</w:t>
      </w:r>
    </w:p>
    <w:p w:rsidR="00EB1B84" w:rsidRPr="00EB1B84" w:rsidRDefault="00EB1B84" w:rsidP="00E23D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B84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</w:t>
      </w:r>
      <w:r w:rsidRPr="00EB1B84">
        <w:rPr>
          <w:rFonts w:ascii="Times New Roman" w:hAnsi="Times New Roman" w:cs="Times New Roman"/>
          <w:sz w:val="28"/>
          <w:szCs w:val="28"/>
        </w:rPr>
        <w:t>: групповая, подгрупповая и индивидуальная; учебные занятия, выставки, семинары. Виды образовательного процесса, используемые в работе по программе: практические занятия, мастер-классы, круглые столы, выездные тематические занятия, выполнение самостоятельной работы, творческие отчеты, соревнования и др.</w:t>
      </w:r>
    </w:p>
    <w:p w:rsidR="00E23D1B" w:rsidRDefault="00EB1B84" w:rsidP="00EB1B8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B84">
        <w:rPr>
          <w:rFonts w:ascii="Times New Roman" w:hAnsi="Times New Roman" w:cs="Times New Roman"/>
          <w:sz w:val="28"/>
          <w:szCs w:val="28"/>
        </w:rPr>
        <w:t xml:space="preserve">Режим занятий: </w:t>
      </w:r>
      <w:r w:rsidRPr="00EB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учащиеся имеют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EB1B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занятия в неделю; продолжительность каждого занятия - академический час. Длительность одного академического часа </w:t>
      </w:r>
      <w:r w:rsidRPr="00EB1B84">
        <w:rPr>
          <w:rFonts w:ascii="Times New Roman" w:hAnsi="Times New Roman" w:cs="Times New Roman"/>
          <w:sz w:val="28"/>
          <w:szCs w:val="28"/>
        </w:rPr>
        <w:t xml:space="preserve">составляет 40 минут, что соответствует требованиям СП. 2.4.3648-20 </w:t>
      </w:r>
      <w:r w:rsidRPr="00EB1B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"Санитарно-эпидемиологические требования к организациям воспитания и обучения, отдыха и оздоровления детей и молодежи". </w:t>
      </w:r>
    </w:p>
    <w:p w:rsidR="00EB1B84" w:rsidRPr="00E23D1B" w:rsidRDefault="00EB1B84" w:rsidP="00EB1B84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23D1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Объем и сроки освоения программы:</w:t>
      </w:r>
    </w:p>
    <w:tbl>
      <w:tblPr>
        <w:tblW w:w="10065" w:type="dxa"/>
        <w:tblInd w:w="108" w:type="dxa"/>
        <w:tblLook w:val="00A0" w:firstRow="1" w:lastRow="0" w:firstColumn="1" w:lastColumn="0" w:noHBand="0" w:noVBand="0"/>
      </w:tblPr>
      <w:tblGrid>
        <w:gridCol w:w="1748"/>
        <w:gridCol w:w="2646"/>
        <w:gridCol w:w="2550"/>
        <w:gridCol w:w="3121"/>
      </w:tblGrid>
      <w:tr w:rsidR="00EB1B84" w:rsidRPr="00B40A82" w:rsidTr="00EB1B84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Количество недель в учебном году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EB1B84" w:rsidRPr="00B40A82" w:rsidTr="00EB1B84"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ервый</w:t>
            </w:r>
          </w:p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B84" w:rsidRPr="00B40A82" w:rsidRDefault="00EB1B84" w:rsidP="00EB1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272</w:t>
            </w:r>
          </w:p>
        </w:tc>
      </w:tr>
    </w:tbl>
    <w:p w:rsidR="00E23D1B" w:rsidRDefault="00E23D1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212" w:rsidRPr="00B40A82" w:rsidRDefault="00952E84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A82">
        <w:rPr>
          <w:rFonts w:ascii="Times New Roman" w:hAnsi="Times New Roman" w:cs="Times New Roman"/>
          <w:b/>
          <w:bCs/>
          <w:sz w:val="28"/>
          <w:szCs w:val="28"/>
        </w:rPr>
        <w:t xml:space="preserve">1.2 </w:t>
      </w:r>
      <w:r w:rsidR="00CC0894">
        <w:rPr>
          <w:rFonts w:ascii="Times New Roman" w:hAnsi="Times New Roman" w:cs="Times New Roman"/>
          <w:b/>
          <w:bCs/>
          <w:sz w:val="28"/>
          <w:szCs w:val="28"/>
        </w:rPr>
        <w:t>Цели и задачи</w:t>
      </w:r>
    </w:p>
    <w:p w:rsidR="00FD4212" w:rsidRPr="00B40A82" w:rsidRDefault="00FD4212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3D1B" w:rsidRPr="00CD330B" w:rsidRDefault="00952E84" w:rsidP="00E23D1B">
      <w:pPr>
        <w:pStyle w:val="af2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A82"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Pr="00CD330B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CD33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30B" w:rsidRPr="00CD330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330B" w:rsidRPr="00FE1769">
        <w:rPr>
          <w:rFonts w:ascii="Times New Roman" w:hAnsi="Times New Roman" w:cs="Times New Roman"/>
          <w:color w:val="505050"/>
          <w:spacing w:val="1"/>
          <w:sz w:val="28"/>
          <w:szCs w:val="28"/>
          <w:shd w:val="clear" w:color="auto" w:fill="FFFFFF" w:themeFill="background1"/>
        </w:rPr>
        <w:t> </w:t>
      </w:r>
      <w:r w:rsidR="00CD330B" w:rsidRPr="00FE1769">
        <w:rPr>
          <w:rFonts w:ascii="Times New Roman" w:hAnsi="Times New Roman" w:cs="Times New Roman"/>
          <w:spacing w:val="1"/>
          <w:sz w:val="28"/>
          <w:szCs w:val="28"/>
          <w:shd w:val="clear" w:color="auto" w:fill="FFFFFF" w:themeFill="background1"/>
        </w:rPr>
        <w:t>содействие физическому развитию и укреплению здоровья учащихся посредством занятий настольным теннисом. </w:t>
      </w:r>
    </w:p>
    <w:p w:rsidR="00E23D1B" w:rsidRPr="003F3A37" w:rsidRDefault="00E23D1B" w:rsidP="00E23D1B">
      <w:pPr>
        <w:pStyle w:val="3"/>
        <w:shd w:val="clear" w:color="auto" w:fill="FFFFFF"/>
        <w:spacing w:before="0"/>
        <w:ind w:firstLine="709"/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3F3A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Задачи программы: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/>
          <w:color w:val="000000" w:themeColor="text1"/>
          <w:kern w:val="2"/>
          <w:sz w:val="28"/>
          <w:szCs w:val="28"/>
        </w:rPr>
        <w:t>Обучающие задачи: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 xml:space="preserve">1. Сформировать базовые знания о правилах, истории и значении </w:t>
      </w:r>
      <w:r>
        <w:rPr>
          <w:bCs/>
          <w:color w:val="000000" w:themeColor="text1"/>
          <w:kern w:val="2"/>
          <w:sz w:val="28"/>
          <w:szCs w:val="28"/>
        </w:rPr>
        <w:t>«Настольного тенниса»</w:t>
      </w:r>
      <w:r w:rsidRPr="003F3A37">
        <w:rPr>
          <w:bCs/>
          <w:color w:val="000000" w:themeColor="text1"/>
          <w:kern w:val="2"/>
          <w:sz w:val="28"/>
          <w:szCs w:val="28"/>
        </w:rPr>
        <w:t xml:space="preserve"> 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lastRenderedPageBreak/>
        <w:t>2. Обучить основным техническим приёмам (передвижения, передачи, приёмы, броски, удары) и тактическим действиям</w:t>
      </w:r>
      <w:r>
        <w:rPr>
          <w:bCs/>
          <w:color w:val="000000" w:themeColor="text1"/>
          <w:kern w:val="2"/>
          <w:sz w:val="28"/>
          <w:szCs w:val="28"/>
        </w:rPr>
        <w:t>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3. Дать представления о принципах здорового образа жизни (режим дня, гигиена, значение двигательной активности);</w:t>
      </w:r>
    </w:p>
    <w:p w:rsidR="00E23D1B" w:rsidRDefault="00E23D1B" w:rsidP="00E23D1B">
      <w:pPr>
        <w:pStyle w:val="ac"/>
        <w:shd w:val="clear" w:color="auto" w:fill="FFFFFF"/>
        <w:spacing w:beforeAutospacing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4. Сформировать навыки работы с спортивным инвентарём и оборудованием.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/>
          <w:color w:val="000000" w:themeColor="text1"/>
          <w:kern w:val="2"/>
          <w:sz w:val="28"/>
          <w:szCs w:val="28"/>
        </w:rPr>
        <w:t>Развивающие задачи: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1. Развить основные физические качества: силу, быстроту, ловкость, координацию, гибкость, выносливость;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2. Совершенствовать двигательные умения и навыки в условиях игровой деятельности;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jc w:val="both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3. Формировать устойчивость к физическим и эмоциональным нагрузкам, умение управлять своими действиями и эмоциями;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rPr>
          <w:b/>
          <w:color w:val="000000" w:themeColor="text1"/>
          <w:kern w:val="2"/>
          <w:sz w:val="28"/>
          <w:szCs w:val="28"/>
        </w:rPr>
      </w:pP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/>
          <w:color w:val="000000" w:themeColor="text1"/>
          <w:kern w:val="2"/>
          <w:sz w:val="28"/>
          <w:szCs w:val="28"/>
        </w:rPr>
        <w:t>Воспитательные задачи: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1.Воспитать дисциплинированность, ответственность и самоконтроль в процессе занятий;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2.Формировать целеустремлённость, волю к победе и умение достойно принимать как успех, так и поражение;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3F3A37">
        <w:rPr>
          <w:bCs/>
          <w:color w:val="000000" w:themeColor="text1"/>
          <w:kern w:val="2"/>
          <w:sz w:val="28"/>
          <w:szCs w:val="28"/>
        </w:rPr>
        <w:t>3.Развивать чувство товарищества, взаимопомощи и уважения к соперникам.</w:t>
      </w:r>
    </w:p>
    <w:p w:rsidR="00837A2A" w:rsidRDefault="00837A2A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D4212" w:rsidRDefault="00952E84" w:rsidP="00FE5CCD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A82">
        <w:rPr>
          <w:rFonts w:ascii="Times New Roman" w:hAnsi="Times New Roman" w:cs="Times New Roman"/>
          <w:b/>
          <w:bCs/>
          <w:sz w:val="28"/>
          <w:szCs w:val="28"/>
        </w:rPr>
        <w:t>1.3 Содержание программы.</w:t>
      </w:r>
    </w:p>
    <w:p w:rsidR="00FD4212" w:rsidRPr="00B40A82" w:rsidRDefault="001C25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 у</w:t>
      </w:r>
      <w:r w:rsidR="00952E84" w:rsidRPr="00B40A82">
        <w:rPr>
          <w:rFonts w:ascii="Times New Roman" w:hAnsi="Times New Roman" w:cs="Times New Roman"/>
          <w:b/>
          <w:bCs/>
          <w:sz w:val="28"/>
          <w:szCs w:val="28"/>
        </w:rPr>
        <w:t>чебн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952E84" w:rsidRPr="00B40A82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952E84" w:rsidRPr="00B40A8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5000" w:type="pct"/>
        <w:tblInd w:w="113" w:type="dxa"/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922"/>
        <w:gridCol w:w="1631"/>
        <w:gridCol w:w="1618"/>
        <w:gridCol w:w="1621"/>
        <w:gridCol w:w="1852"/>
      </w:tblGrid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  <w:p w:rsidR="00FD4212" w:rsidRPr="00B40A82" w:rsidRDefault="00FD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Теория 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аттестации/ контроля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B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Выполнение нормативов </w:t>
            </w:r>
          </w:p>
        </w:tc>
      </w:tr>
      <w:tr w:rsidR="00FD4212" w:rsidRPr="00B40A82">
        <w:trPr>
          <w:trHeight w:val="564"/>
        </w:trPr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Теоретическая подготовка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B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Тестирование 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техники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952E84"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технических действий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Основы тактики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63BB9" w:rsidRPr="00B40A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тактических действий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Психологическая подготовка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B63BB9"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Тестирование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СФП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B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нормативов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ОФП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B6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Выполнение нормативов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Судейская практика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0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Зачёт </w:t>
            </w:r>
            <w:r w:rsidRPr="00B40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«судейство в игре» </w:t>
            </w:r>
          </w:p>
        </w:tc>
      </w:tr>
      <w:tr w:rsidR="00FD4212" w:rsidRPr="00B40A82">
        <w:tc>
          <w:tcPr>
            <w:tcW w:w="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tabs>
                <w:tab w:val="left" w:pos="297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Промежуточная аттестация </w:t>
            </w:r>
          </w:p>
        </w:tc>
        <w:tc>
          <w:tcPr>
            <w:tcW w:w="1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FD42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D4212" w:rsidRPr="00B40A82">
        <w:trPr>
          <w:trHeight w:val="72"/>
        </w:trPr>
        <w:tc>
          <w:tcPr>
            <w:tcW w:w="3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FD4212" w:rsidRPr="00B40A82" w:rsidRDefault="00952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2D5C99" w:rsidP="002D5C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952E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2D5C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B40A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2" w:type="dxa"/>
            </w:tcMar>
          </w:tcPr>
          <w:p w:rsidR="00FD4212" w:rsidRPr="00B40A82" w:rsidRDefault="00FD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D4212" w:rsidRPr="00B40A82" w:rsidRDefault="00FD4212">
      <w:pPr>
        <w:pStyle w:val="af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4212" w:rsidRPr="00B40A82" w:rsidRDefault="00FD421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212" w:rsidRPr="00B40A82" w:rsidRDefault="00952E84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B40A82">
        <w:rPr>
          <w:rFonts w:ascii="Times New Roman" w:hAnsi="Times New Roman" w:cs="Times New Roman"/>
          <w:sz w:val="28"/>
          <w:szCs w:val="28"/>
        </w:rPr>
        <w:t xml:space="preserve"> Вводное занятие.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0A82">
        <w:rPr>
          <w:rFonts w:ascii="Times New Roman" w:hAnsi="Times New Roman" w:cs="Times New Roman"/>
          <w:sz w:val="28"/>
          <w:szCs w:val="28"/>
        </w:rPr>
        <w:t xml:space="preserve"> Правила поведения на занятиях. Режим занятий. Содержание программы обучения.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B40A82">
        <w:rPr>
          <w:rFonts w:ascii="Times New Roman" w:hAnsi="Times New Roman" w:cs="Times New Roman"/>
          <w:sz w:val="28"/>
          <w:szCs w:val="28"/>
        </w:rPr>
        <w:t xml:space="preserve"> Пробные игры.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B40A82">
        <w:rPr>
          <w:rFonts w:ascii="Times New Roman" w:hAnsi="Times New Roman" w:cs="Times New Roman"/>
          <w:sz w:val="28"/>
          <w:szCs w:val="28"/>
        </w:rPr>
        <w:t xml:space="preserve"> Теоретическая подготовка.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0A82">
        <w:rPr>
          <w:rFonts w:ascii="Times New Roman" w:hAnsi="Times New Roman" w:cs="Times New Roman"/>
          <w:sz w:val="28"/>
          <w:szCs w:val="28"/>
        </w:rPr>
        <w:t xml:space="preserve"> История развития настольного тенниса.  Влияние физических упражнений на организм учащихся. Гигиена одежды, мест занятий, режим дня, питание спортсменов. 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 w:rsidRPr="00B40A82">
        <w:rPr>
          <w:rFonts w:ascii="Times New Roman" w:hAnsi="Times New Roman" w:cs="Times New Roman"/>
          <w:sz w:val="28"/>
          <w:szCs w:val="28"/>
        </w:rPr>
        <w:t>Тестирование по теме «теоретическая подготовка».</w:t>
      </w:r>
    </w:p>
    <w:p w:rsidR="00FD4212" w:rsidRPr="00B40A82" w:rsidRDefault="00952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sz w:val="28"/>
          <w:szCs w:val="28"/>
        </w:rPr>
        <w:tab/>
      </w:r>
      <w:r w:rsidRPr="00B40A82">
        <w:rPr>
          <w:rFonts w:ascii="Times New Roman" w:hAnsi="Times New Roman" w:cs="Times New Roman"/>
          <w:b/>
          <w:sz w:val="28"/>
          <w:szCs w:val="28"/>
        </w:rPr>
        <w:t>Раздел 3.</w:t>
      </w:r>
      <w:r w:rsidRPr="00B40A82">
        <w:rPr>
          <w:rFonts w:ascii="Times New Roman" w:hAnsi="Times New Roman" w:cs="Times New Roman"/>
          <w:sz w:val="28"/>
          <w:szCs w:val="28"/>
        </w:rPr>
        <w:t xml:space="preserve"> Основы техники.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0A82">
        <w:rPr>
          <w:rFonts w:ascii="Times New Roman" w:hAnsi="Times New Roman" w:cs="Times New Roman"/>
          <w:sz w:val="28"/>
          <w:szCs w:val="28"/>
        </w:rPr>
        <w:t xml:space="preserve"> Столы для игры в настольный теннис. Оборудование и инвентарь. Правильная хватка ракетки и способы игры. Выбор ракетки, шарика. Установка сетки. Обязанности и права игроков. Основные положения при подготовке и выполнении основных приемов игры. Тактика игры с разными противниками. Способы проведения соревнований. Судейская терминология.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B40A82">
        <w:rPr>
          <w:rFonts w:ascii="Times New Roman" w:hAnsi="Times New Roman" w:cs="Times New Roman"/>
          <w:sz w:val="28"/>
          <w:szCs w:val="28"/>
        </w:rPr>
        <w:t xml:space="preserve"> Исходная стойка теннисиста. Основные положения при подготовке и выполнении основных приемов игры. Техника перемещений быстро у стола. Перемещение игрока при сочетании ударов слева. Техника перемещений в средней зоне у стола. Тренировка ударов у тренировочной стены. Тренировка ударов «накат» справа. Сочетание ударов. Имитация ударов справа. Имитация перемещений с выполнением ударов. Подача слева, справа. «</w:t>
      </w:r>
      <w:proofErr w:type="spellStart"/>
      <w:r w:rsidRPr="00B40A82">
        <w:rPr>
          <w:rFonts w:ascii="Times New Roman" w:hAnsi="Times New Roman" w:cs="Times New Roman"/>
          <w:sz w:val="28"/>
          <w:szCs w:val="28"/>
        </w:rPr>
        <w:t>Крутиловка</w:t>
      </w:r>
      <w:proofErr w:type="spellEnd"/>
      <w:r w:rsidRPr="00B40A82">
        <w:rPr>
          <w:rFonts w:ascii="Times New Roman" w:hAnsi="Times New Roman" w:cs="Times New Roman"/>
          <w:sz w:val="28"/>
          <w:szCs w:val="28"/>
        </w:rPr>
        <w:t>» вправо и влево. Свободная игра на столе. Изучение подач. Сочетание ударов. Подача слева с верхним вращением мяча. Подача справа (слева) с нижним вращением мяча. Подача справа (слева) с подбросом мяча. Игра на счет из одной партии. Свободная игра на столе. Игра на счет из трех партий.</w:t>
      </w:r>
    </w:p>
    <w:p w:rsidR="00FD4212" w:rsidRPr="00B40A82" w:rsidRDefault="00952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sz w:val="28"/>
          <w:szCs w:val="28"/>
        </w:rPr>
        <w:tab/>
      </w:r>
      <w:r w:rsidRPr="00B40A82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B40A82">
        <w:rPr>
          <w:rFonts w:ascii="Times New Roman" w:hAnsi="Times New Roman" w:cs="Times New Roman"/>
          <w:sz w:val="28"/>
          <w:szCs w:val="28"/>
        </w:rPr>
        <w:t>Основы тактики.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0A82">
        <w:rPr>
          <w:rFonts w:ascii="Times New Roman" w:hAnsi="Times New Roman" w:cs="Times New Roman"/>
          <w:sz w:val="28"/>
          <w:szCs w:val="28"/>
        </w:rPr>
        <w:t xml:space="preserve"> Тактика игры с разными противниками.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B40A82">
        <w:rPr>
          <w:rFonts w:ascii="Times New Roman" w:hAnsi="Times New Roman" w:cs="Times New Roman"/>
          <w:sz w:val="28"/>
          <w:szCs w:val="28"/>
        </w:rPr>
        <w:t xml:space="preserve"> Тактика игры с разными противниками. Методы тренировки сложных подач. 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Раздел 5.</w:t>
      </w:r>
      <w:r w:rsidRPr="00B40A82">
        <w:rPr>
          <w:rFonts w:ascii="Times New Roman" w:hAnsi="Times New Roman" w:cs="Times New Roman"/>
          <w:sz w:val="28"/>
          <w:szCs w:val="28"/>
        </w:rPr>
        <w:t xml:space="preserve"> Психологическая подготовка.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0A82">
        <w:rPr>
          <w:rFonts w:ascii="Times New Roman" w:hAnsi="Times New Roman" w:cs="Times New Roman"/>
          <w:sz w:val="28"/>
          <w:szCs w:val="28"/>
        </w:rPr>
        <w:t xml:space="preserve"> Воспитание волевых качеств, упорства, устойчивости. Самоконтроль поведения в ходе игр.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B40A82">
        <w:rPr>
          <w:rFonts w:ascii="Times New Roman" w:hAnsi="Times New Roman" w:cs="Times New Roman"/>
          <w:sz w:val="28"/>
          <w:szCs w:val="28"/>
        </w:rPr>
        <w:t xml:space="preserve"> Уроки психологической настройки на соревнование.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lastRenderedPageBreak/>
        <w:t>Раздел 6.</w:t>
      </w:r>
      <w:r w:rsidRPr="00B40A82">
        <w:rPr>
          <w:rFonts w:ascii="Times New Roman" w:hAnsi="Times New Roman" w:cs="Times New Roman"/>
          <w:sz w:val="28"/>
          <w:szCs w:val="28"/>
        </w:rPr>
        <w:t xml:space="preserve"> Специальная физическая подготовка.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</w:t>
      </w:r>
      <w:r w:rsidRPr="00B40A82">
        <w:rPr>
          <w:rFonts w:ascii="Times New Roman" w:hAnsi="Times New Roman" w:cs="Times New Roman"/>
          <w:sz w:val="28"/>
          <w:szCs w:val="28"/>
        </w:rPr>
        <w:t xml:space="preserve">. Ходьба, бег: на носках, на пятках, </w:t>
      </w:r>
      <w:proofErr w:type="spellStart"/>
      <w:r w:rsidRPr="00B40A82">
        <w:rPr>
          <w:rFonts w:ascii="Times New Roman" w:hAnsi="Times New Roman" w:cs="Times New Roman"/>
          <w:sz w:val="28"/>
          <w:szCs w:val="28"/>
        </w:rPr>
        <w:t>скрестный</w:t>
      </w:r>
      <w:proofErr w:type="spellEnd"/>
      <w:r w:rsidRPr="00B40A82">
        <w:rPr>
          <w:rFonts w:ascii="Times New Roman" w:hAnsi="Times New Roman" w:cs="Times New Roman"/>
          <w:sz w:val="28"/>
          <w:szCs w:val="28"/>
        </w:rPr>
        <w:t>, семенящий, повторный- 5х30 м; старты из различных положений. Метание теннисного мяча в цель и на дальность. Подвижные игры. Эстафеты. Имитация ударов в продолжение 1 и 3 минут. Имитация ударов в продолжение 12 минут. Имитация перемещений с ударами 3 и 5 минут. Игра на столе с утяжеленными повязками на руке и поясе.</w:t>
      </w:r>
    </w:p>
    <w:p w:rsidR="00FD4212" w:rsidRPr="00B40A82" w:rsidRDefault="00952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sz w:val="28"/>
          <w:szCs w:val="28"/>
        </w:rPr>
        <w:tab/>
      </w:r>
      <w:r w:rsidRPr="00B40A82">
        <w:rPr>
          <w:rFonts w:ascii="Times New Roman" w:hAnsi="Times New Roman" w:cs="Times New Roman"/>
          <w:b/>
          <w:sz w:val="28"/>
          <w:szCs w:val="28"/>
        </w:rPr>
        <w:t>Раздел 7.</w:t>
      </w:r>
      <w:r w:rsidRPr="00B40A82">
        <w:rPr>
          <w:rFonts w:ascii="Times New Roman" w:hAnsi="Times New Roman" w:cs="Times New Roman"/>
          <w:sz w:val="28"/>
          <w:szCs w:val="28"/>
        </w:rPr>
        <w:t xml:space="preserve"> Общая физическая подготовка.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Практика.</w:t>
      </w:r>
      <w:r w:rsidRPr="00B40A82">
        <w:rPr>
          <w:rFonts w:ascii="Times New Roman" w:hAnsi="Times New Roman" w:cs="Times New Roman"/>
          <w:sz w:val="28"/>
          <w:szCs w:val="28"/>
        </w:rPr>
        <w:t xml:space="preserve"> Общеразвивающие упражнения с предметами: с гимнастической палкой, короткой скакалкой, баскетбольными и набивными мячами, ракеткой, с теннисным мячом. Прыжки в длину, с места, вверх, с разбега в длину.</w:t>
      </w:r>
    </w:p>
    <w:p w:rsidR="00FD4212" w:rsidRPr="00B40A82" w:rsidRDefault="00952E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sz w:val="28"/>
          <w:szCs w:val="28"/>
        </w:rPr>
        <w:tab/>
      </w:r>
      <w:r w:rsidRPr="00B40A82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B40A82">
        <w:rPr>
          <w:rFonts w:ascii="Times New Roman" w:hAnsi="Times New Roman" w:cs="Times New Roman"/>
          <w:sz w:val="28"/>
          <w:szCs w:val="28"/>
        </w:rPr>
        <w:t>Судейская практика.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Теория:</w:t>
      </w:r>
      <w:r w:rsidRPr="00B40A82">
        <w:rPr>
          <w:rFonts w:ascii="Times New Roman" w:hAnsi="Times New Roman" w:cs="Times New Roman"/>
          <w:sz w:val="28"/>
          <w:szCs w:val="28"/>
        </w:rPr>
        <w:t xml:space="preserve"> Судейская терминология. Организация соревнований.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B40A82">
        <w:rPr>
          <w:rFonts w:ascii="Times New Roman" w:hAnsi="Times New Roman" w:cs="Times New Roman"/>
          <w:sz w:val="28"/>
          <w:szCs w:val="28"/>
        </w:rPr>
        <w:t xml:space="preserve"> Судейство игр.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Раздел 9.</w:t>
      </w:r>
      <w:r w:rsidRPr="00B40A82">
        <w:rPr>
          <w:rFonts w:ascii="Times New Roman" w:hAnsi="Times New Roman" w:cs="Times New Roman"/>
          <w:sz w:val="28"/>
          <w:szCs w:val="28"/>
        </w:rPr>
        <w:t xml:space="preserve"> Промежуточная аттестация.</w:t>
      </w:r>
    </w:p>
    <w:p w:rsidR="00FD4212" w:rsidRPr="00B40A82" w:rsidRDefault="00952E8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Практика:</w:t>
      </w:r>
      <w:r w:rsidRPr="00B40A82">
        <w:rPr>
          <w:rFonts w:ascii="Times New Roman" w:hAnsi="Times New Roman" w:cs="Times New Roman"/>
          <w:sz w:val="28"/>
          <w:szCs w:val="28"/>
        </w:rPr>
        <w:t xml:space="preserve"> Контрольное тестирование. </w:t>
      </w:r>
    </w:p>
    <w:p w:rsidR="00FD4212" w:rsidRPr="00B40A82" w:rsidRDefault="00FD421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212" w:rsidRPr="00B40A82" w:rsidRDefault="00B40A82">
      <w:pPr>
        <w:pStyle w:val="c0"/>
        <w:shd w:val="clear" w:color="auto" w:fill="FFFFFF"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1.4 </w:t>
      </w:r>
      <w:r w:rsidR="00952E84" w:rsidRPr="00B40A82">
        <w:rPr>
          <w:b/>
          <w:sz w:val="28"/>
          <w:szCs w:val="28"/>
        </w:rPr>
        <w:t>Планируемые результаты</w:t>
      </w:r>
    </w:p>
    <w:p w:rsidR="00E23D1B" w:rsidRDefault="00E23D1B" w:rsidP="00E23D1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23D1B" w:rsidRPr="00E23D1B" w:rsidRDefault="00E23D1B" w:rsidP="00E23D1B">
      <w:pPr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23D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Предметные результаты: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 xml:space="preserve">1. Обучающиеся знают правила </w:t>
      </w:r>
      <w:r>
        <w:rPr>
          <w:bCs/>
          <w:color w:val="000000" w:themeColor="text1"/>
          <w:kern w:val="2"/>
          <w:sz w:val="28"/>
          <w:szCs w:val="28"/>
        </w:rPr>
        <w:t>«Настольного тенниса»</w:t>
      </w:r>
      <w:r w:rsidRPr="00E23D1B">
        <w:rPr>
          <w:bCs/>
          <w:color w:val="000000" w:themeColor="text1"/>
          <w:kern w:val="2"/>
          <w:sz w:val="28"/>
          <w:szCs w:val="28"/>
        </w:rPr>
        <w:t>, имеют представление об истории возникновения и развития эт</w:t>
      </w:r>
      <w:r>
        <w:rPr>
          <w:bCs/>
          <w:color w:val="000000" w:themeColor="text1"/>
          <w:kern w:val="2"/>
          <w:sz w:val="28"/>
          <w:szCs w:val="28"/>
        </w:rPr>
        <w:t>ого</w:t>
      </w:r>
      <w:r w:rsidRPr="00E23D1B">
        <w:rPr>
          <w:bCs/>
          <w:color w:val="000000" w:themeColor="text1"/>
          <w:kern w:val="2"/>
          <w:sz w:val="28"/>
          <w:szCs w:val="28"/>
        </w:rPr>
        <w:t xml:space="preserve"> вид</w:t>
      </w:r>
      <w:r>
        <w:rPr>
          <w:bCs/>
          <w:color w:val="000000" w:themeColor="text1"/>
          <w:kern w:val="2"/>
          <w:sz w:val="28"/>
          <w:szCs w:val="28"/>
        </w:rPr>
        <w:t>а</w:t>
      </w:r>
      <w:r w:rsidRPr="00E23D1B">
        <w:rPr>
          <w:bCs/>
          <w:color w:val="000000" w:themeColor="text1"/>
          <w:kern w:val="2"/>
          <w:sz w:val="28"/>
          <w:szCs w:val="28"/>
        </w:rPr>
        <w:t xml:space="preserve"> спорта;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>2. Владеют базовыми техническими приёмами: перемещениями, передачами, приёмами мяча, бросками, ударами;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>3. Осознают важность соблюдения режима дня и личной гигиены;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>4. Умеют правильно использовать спортивный инвентарь (мячи, сетки, стойки и др.).</w:t>
      </w:r>
    </w:p>
    <w:p w:rsidR="00E23D1B" w:rsidRPr="00E23D1B" w:rsidRDefault="00E23D1B" w:rsidP="00E23D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b/>
          <w:sz w:val="28"/>
          <w:szCs w:val="28"/>
        </w:rPr>
        <w:t>Метапредметные результаты: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>1. У учащихся наблюдается прирост показателей силы, быстроты, ловкости, координации, гибкости и выносливости;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>2. Улучшается реакция и скорость принятия решений в игровых ситуациях;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>3. Учащиеся способны выдерживать заданную физическую нагрузку без признаков переутомления; проявляют эмоциональную устойчивость в соревновательных ситуациях;</w:t>
      </w:r>
    </w:p>
    <w:p w:rsidR="00E23D1B" w:rsidRPr="00E23D1B" w:rsidRDefault="00E23D1B" w:rsidP="00E23D1B">
      <w:pPr>
        <w:pStyle w:val="ac"/>
        <w:shd w:val="clear" w:color="auto" w:fill="FFFFFF"/>
        <w:spacing w:beforeAutospacing="0" w:afterAutospacing="0"/>
        <w:ind w:firstLine="709"/>
        <w:rPr>
          <w:b/>
          <w:bCs/>
          <w:kern w:val="2"/>
          <w:sz w:val="28"/>
          <w:szCs w:val="28"/>
        </w:rPr>
      </w:pPr>
      <w:r w:rsidRPr="00E23D1B">
        <w:rPr>
          <w:b/>
          <w:bCs/>
          <w:kern w:val="2"/>
          <w:sz w:val="28"/>
          <w:szCs w:val="28"/>
        </w:rPr>
        <w:t>Личностные результаты: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>1.Учащиеся соблюдают дисциплину на занятиях, выполняют требования педагога;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t xml:space="preserve"> 2. Учащиеся ставят перед собой посильные спортивные цели и стремятся их достичь;</w:t>
      </w:r>
    </w:p>
    <w:p w:rsidR="00E23D1B" w:rsidRPr="00E23D1B" w:rsidRDefault="00E23D1B" w:rsidP="00CC0894">
      <w:pPr>
        <w:pStyle w:val="ac"/>
        <w:shd w:val="clear" w:color="auto" w:fill="FFFFFF"/>
        <w:spacing w:beforeAutospacing="0" w:after="0" w:afterAutospacing="0"/>
        <w:ind w:firstLine="709"/>
        <w:rPr>
          <w:bCs/>
          <w:color w:val="000000" w:themeColor="text1"/>
          <w:kern w:val="2"/>
          <w:sz w:val="28"/>
          <w:szCs w:val="28"/>
        </w:rPr>
      </w:pPr>
      <w:r w:rsidRPr="00E23D1B">
        <w:rPr>
          <w:bCs/>
          <w:color w:val="000000" w:themeColor="text1"/>
          <w:kern w:val="2"/>
          <w:sz w:val="28"/>
          <w:szCs w:val="28"/>
        </w:rPr>
        <w:lastRenderedPageBreak/>
        <w:t>3. Умеют работать в команде, поддерживают партнёров; проявляют взаимопомощь и солидарность в коллективных заданиях.</w:t>
      </w:r>
    </w:p>
    <w:p w:rsidR="00FD4212" w:rsidRPr="00B40A82" w:rsidRDefault="00FD4212" w:rsidP="00E23D1B">
      <w:pPr>
        <w:pStyle w:val="af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D4212" w:rsidRPr="00B40A82" w:rsidRDefault="00952E84" w:rsidP="00E23D1B">
      <w:pPr>
        <w:tabs>
          <w:tab w:val="left" w:pos="851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2.  </w:t>
      </w:r>
      <w:r w:rsidR="00B40A82" w:rsidRPr="00B40A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Комплекс организационно-педагогических условий</w:t>
      </w:r>
    </w:p>
    <w:p w:rsidR="00FD4212" w:rsidRPr="00B40A82" w:rsidRDefault="00952E84" w:rsidP="00E23D1B">
      <w:pPr>
        <w:pStyle w:val="af0"/>
        <w:numPr>
          <w:ilvl w:val="1"/>
          <w:numId w:val="2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A82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FD4212" w:rsidRPr="00B40A82" w:rsidRDefault="00952E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занятий по программе требуется:</w:t>
      </w:r>
    </w:p>
    <w:p w:rsidR="00FD4212" w:rsidRPr="00B40A82" w:rsidRDefault="00952E84">
      <w:pPr>
        <w:pStyle w:val="af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зал.</w:t>
      </w:r>
    </w:p>
    <w:p w:rsidR="00FD4212" w:rsidRPr="00B40A82" w:rsidRDefault="00952E84">
      <w:pPr>
        <w:pStyle w:val="af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инвентарь и оборудование:</w:t>
      </w:r>
    </w:p>
    <w:p w:rsidR="00FD4212" w:rsidRPr="00E23D1B" w:rsidRDefault="00952E84" w:rsidP="00E23D1B">
      <w:pPr>
        <w:pStyle w:val="af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теннисные ракетки и шарики;</w:t>
      </w:r>
    </w:p>
    <w:p w:rsidR="00FD4212" w:rsidRPr="00E23D1B" w:rsidRDefault="00952E84" w:rsidP="00E23D1B">
      <w:pPr>
        <w:pStyle w:val="af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теннисные столы - 2 штуки;</w:t>
      </w:r>
    </w:p>
    <w:p w:rsidR="00FD4212" w:rsidRDefault="00952E84" w:rsidP="00E23D1B">
      <w:pPr>
        <w:pStyle w:val="af0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3D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сетки для настольного тенниса – 2 штуки;</w:t>
      </w:r>
    </w:p>
    <w:p w:rsidR="00E23D1B" w:rsidRDefault="00E23D1B" w:rsidP="00E23D1B">
      <w:pPr>
        <w:pStyle w:val="af0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1B" w:rsidRPr="00E23D1B" w:rsidRDefault="00E23D1B" w:rsidP="00E23D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E23D1B">
        <w:rPr>
          <w:rFonts w:ascii="Times New Roman" w:hAnsi="Times New Roman" w:cs="Times New Roman"/>
          <w:b/>
          <w:sz w:val="28"/>
          <w:szCs w:val="28"/>
        </w:rPr>
        <w:t>2.2. Информационно - методическое обеспечение</w:t>
      </w:r>
    </w:p>
    <w:p w:rsidR="00E23D1B" w:rsidRPr="00E23D1B" w:rsidRDefault="00E23D1B" w:rsidP="00E23D1B">
      <w:pPr>
        <w:tabs>
          <w:tab w:val="left" w:pos="0"/>
          <w:tab w:val="left" w:pos="6090"/>
        </w:tabs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 программы «</w:t>
      </w:r>
      <w:r>
        <w:rPr>
          <w:rFonts w:ascii="Times New Roman" w:hAnsi="Times New Roman" w:cs="Times New Roman"/>
          <w:sz w:val="28"/>
          <w:szCs w:val="28"/>
        </w:rPr>
        <w:t xml:space="preserve">Настольный теннис» </w:t>
      </w:r>
      <w:r w:rsidRPr="00E23D1B">
        <w:rPr>
          <w:rFonts w:ascii="Times New Roman" w:hAnsi="Times New Roman" w:cs="Times New Roman"/>
          <w:sz w:val="28"/>
          <w:szCs w:val="28"/>
        </w:rPr>
        <w:t xml:space="preserve">включает комплекс учебных материалов, методических рекомендаций, </w:t>
      </w:r>
      <w:proofErr w:type="spellStart"/>
      <w:r w:rsidRPr="00E23D1B">
        <w:rPr>
          <w:rFonts w:ascii="Times New Roman" w:hAnsi="Times New Roman" w:cs="Times New Roman"/>
          <w:sz w:val="28"/>
          <w:szCs w:val="28"/>
        </w:rPr>
        <w:t>видеоресурсов</w:t>
      </w:r>
      <w:proofErr w:type="spellEnd"/>
      <w:r w:rsidRPr="00E23D1B">
        <w:rPr>
          <w:rFonts w:ascii="Times New Roman" w:hAnsi="Times New Roman" w:cs="Times New Roman"/>
          <w:sz w:val="28"/>
          <w:szCs w:val="28"/>
        </w:rPr>
        <w:t xml:space="preserve"> и нормативных документов, которые обеспечивают системный подход к обучению и тренировочному процессу.</w:t>
      </w:r>
    </w:p>
    <w:p w:rsidR="00E23D1B" w:rsidRPr="00E23D1B" w:rsidRDefault="00E23D1B" w:rsidP="00E23D1B">
      <w:pPr>
        <w:tabs>
          <w:tab w:val="left" w:pos="0"/>
          <w:tab w:val="left" w:pos="6090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b/>
          <w:sz w:val="28"/>
          <w:szCs w:val="28"/>
        </w:rPr>
        <w:t>Учебные пособия и монографии:</w:t>
      </w:r>
    </w:p>
    <w:p w:rsidR="00E23D1B" w:rsidRPr="00E23D1B" w:rsidRDefault="00E23D1B" w:rsidP="00E23D1B">
      <w:pPr>
        <w:tabs>
          <w:tab w:val="left" w:pos="0"/>
          <w:tab w:val="left" w:pos="6090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23D1B">
        <w:rPr>
          <w:rFonts w:ascii="Times New Roman" w:hAnsi="Times New Roman" w:cs="Times New Roman"/>
          <w:sz w:val="28"/>
          <w:szCs w:val="28"/>
        </w:rPr>
        <w:t>Видеоресурсы</w:t>
      </w:r>
      <w:proofErr w:type="spellEnd"/>
      <w:r w:rsidRPr="00E23D1B">
        <w:rPr>
          <w:rFonts w:ascii="Times New Roman" w:hAnsi="Times New Roman" w:cs="Times New Roman"/>
          <w:sz w:val="28"/>
          <w:szCs w:val="28"/>
        </w:rPr>
        <w:t xml:space="preserve"> и онлайн-материалы</w:t>
      </w:r>
    </w:p>
    <w:p w:rsidR="00E23D1B" w:rsidRPr="00E23D1B" w:rsidRDefault="00E23D1B" w:rsidP="00E23D1B">
      <w:pPr>
        <w:tabs>
          <w:tab w:val="left" w:pos="0"/>
          <w:tab w:val="left" w:pos="6090"/>
        </w:tabs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3D1B">
        <w:rPr>
          <w:rFonts w:ascii="Times New Roman" w:hAnsi="Times New Roman" w:cs="Times New Roman"/>
          <w:sz w:val="28"/>
          <w:szCs w:val="28"/>
        </w:rPr>
        <w:t>Видеоуроки</w:t>
      </w:r>
      <w:proofErr w:type="spellEnd"/>
      <w:r w:rsidRPr="00E23D1B">
        <w:rPr>
          <w:rFonts w:ascii="Times New Roman" w:hAnsi="Times New Roman" w:cs="Times New Roman"/>
          <w:sz w:val="28"/>
          <w:szCs w:val="28"/>
        </w:rPr>
        <w:t xml:space="preserve"> на платформе </w:t>
      </w:r>
      <w:proofErr w:type="spellStart"/>
      <w:r w:rsidRPr="00E23D1B">
        <w:rPr>
          <w:rFonts w:ascii="Times New Roman" w:hAnsi="Times New Roman" w:cs="Times New Roman"/>
          <w:sz w:val="28"/>
          <w:szCs w:val="28"/>
        </w:rPr>
        <w:t>Interneturok</w:t>
      </w:r>
      <w:proofErr w:type="spellEnd"/>
      <w:r w:rsidRPr="00E23D1B">
        <w:rPr>
          <w:rFonts w:ascii="Times New Roman" w:hAnsi="Times New Roman" w:cs="Times New Roman"/>
          <w:sz w:val="28"/>
          <w:szCs w:val="28"/>
        </w:rPr>
        <w:t xml:space="preserve"> — включают материалы по правилам и технике игры в </w:t>
      </w:r>
      <w:r>
        <w:rPr>
          <w:rFonts w:ascii="Times New Roman" w:hAnsi="Times New Roman" w:cs="Times New Roman"/>
          <w:sz w:val="28"/>
          <w:szCs w:val="28"/>
        </w:rPr>
        <w:t>теннис.</w:t>
      </w:r>
    </w:p>
    <w:p w:rsidR="00E23D1B" w:rsidRPr="00E23D1B" w:rsidRDefault="00E23D1B" w:rsidP="00E23D1B">
      <w:pPr>
        <w:tabs>
          <w:tab w:val="left" w:pos="0"/>
          <w:tab w:val="left" w:pos="6090"/>
        </w:tabs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sz w:val="28"/>
          <w:szCs w:val="28"/>
        </w:rPr>
        <w:t>Обучающие видеоролики на портале МПГУ — комплексы упражнений по ОФП, круговым тренировкам, упражнениям и другим темам. </w:t>
      </w:r>
    </w:p>
    <w:p w:rsidR="00E23D1B" w:rsidRPr="00E23D1B" w:rsidRDefault="00E23D1B" w:rsidP="00E23D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b/>
          <w:sz w:val="28"/>
          <w:szCs w:val="28"/>
        </w:rPr>
        <w:t>Дополнительные материалы:</w:t>
      </w:r>
    </w:p>
    <w:p w:rsidR="00E23D1B" w:rsidRPr="00E23D1B" w:rsidRDefault="00E23D1B" w:rsidP="00E23D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sz w:val="28"/>
          <w:szCs w:val="28"/>
        </w:rPr>
        <w:t xml:space="preserve">Картотека </w:t>
      </w:r>
      <w:r>
        <w:rPr>
          <w:rFonts w:ascii="Times New Roman" w:hAnsi="Times New Roman" w:cs="Times New Roman"/>
          <w:sz w:val="28"/>
          <w:szCs w:val="28"/>
        </w:rPr>
        <w:t>«Настольного тенниса»</w:t>
      </w:r>
      <w:r w:rsidRPr="00E23D1B">
        <w:rPr>
          <w:rFonts w:ascii="Times New Roman" w:hAnsi="Times New Roman" w:cs="Times New Roman"/>
          <w:sz w:val="28"/>
          <w:szCs w:val="28"/>
        </w:rPr>
        <w:t xml:space="preserve"> и игровых заданий учителя физической культуры -сборник упражнений для развития двигательных навыков и координации. </w:t>
      </w:r>
    </w:p>
    <w:p w:rsidR="00E23D1B" w:rsidRPr="00E23D1B" w:rsidRDefault="00E23D1B" w:rsidP="00E23D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b/>
          <w:sz w:val="28"/>
          <w:szCs w:val="28"/>
        </w:rPr>
        <w:t xml:space="preserve">Кадровое обеспечение: </w:t>
      </w:r>
    </w:p>
    <w:p w:rsidR="00E23D1B" w:rsidRPr="00E23D1B" w:rsidRDefault="00E23D1B" w:rsidP="00E23D1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sz w:val="28"/>
          <w:szCs w:val="28"/>
        </w:rPr>
        <w:t xml:space="preserve"> педагог, владеющий профессиональными качествами (умение использовать формы и методы активного обучения; умение самостоятельно разрабатывать методику своего предмета, владеющий диагностическим инструментарием; обеспечивающий устойчивый положительный результат в учебно-воспитательной работе).</w:t>
      </w:r>
    </w:p>
    <w:p w:rsidR="00E23D1B" w:rsidRPr="00E23D1B" w:rsidRDefault="00E23D1B" w:rsidP="00E23D1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D1B">
        <w:rPr>
          <w:rFonts w:ascii="Times New Roman" w:hAnsi="Times New Roman" w:cs="Times New Roman"/>
          <w:b/>
          <w:sz w:val="28"/>
          <w:szCs w:val="28"/>
        </w:rPr>
        <w:t>2.3. Методы и технологии обучения и воспитания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jc w:val="both"/>
        <w:rPr>
          <w:sz w:val="28"/>
          <w:szCs w:val="28"/>
        </w:rPr>
      </w:pPr>
      <w:r w:rsidRPr="003F3A37">
        <w:rPr>
          <w:sz w:val="28"/>
          <w:szCs w:val="28"/>
        </w:rPr>
        <w:t>Программа строится на системном сочетании </w:t>
      </w:r>
      <w:r w:rsidRPr="003F3A37">
        <w:rPr>
          <w:rStyle w:val="af4"/>
          <w:rFonts w:eastAsiaTheme="majorEastAsia"/>
          <w:sz w:val="28"/>
          <w:szCs w:val="28"/>
        </w:rPr>
        <w:t>педагогических технологий, форм, методов и средств</w:t>
      </w:r>
      <w:r w:rsidRPr="003F3A37">
        <w:rPr>
          <w:sz w:val="28"/>
          <w:szCs w:val="28"/>
        </w:rPr>
        <w:t>, обеспечивающих комплексное физическое, интеллектуальное и личностное развитие обучающихся.</w:t>
      </w:r>
    </w:p>
    <w:p w:rsidR="00E23D1B" w:rsidRPr="003F3A37" w:rsidRDefault="00E23D1B" w:rsidP="00E23D1B">
      <w:pPr>
        <w:pStyle w:val="4"/>
        <w:numPr>
          <w:ilvl w:val="0"/>
          <w:numId w:val="35"/>
        </w:numPr>
        <w:shd w:val="clear" w:color="auto" w:fill="FFFFFF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lastRenderedPageBreak/>
        <w:t>Технологии обучения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Коллективный способ обучения</w:t>
      </w:r>
      <w:r w:rsidRPr="003F3A37">
        <w:rPr>
          <w:sz w:val="28"/>
          <w:szCs w:val="28"/>
        </w:rPr>
        <w:br/>
        <w:t>Реализация в малых группах (пары, тройки, четвёрки). Позволяет:</w:t>
      </w:r>
    </w:p>
    <w:p w:rsidR="00E23D1B" w:rsidRPr="003F3A37" w:rsidRDefault="00E23D1B" w:rsidP="00E23D1B">
      <w:pPr>
        <w:pStyle w:val="ac"/>
        <w:numPr>
          <w:ilvl w:val="1"/>
          <w:numId w:val="34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sz w:val="28"/>
          <w:szCs w:val="28"/>
        </w:rPr>
        <w:t>вовлечь в работу учащихся с разным уровнем физической подготовки;</w:t>
      </w:r>
    </w:p>
    <w:p w:rsidR="00E23D1B" w:rsidRPr="003F3A37" w:rsidRDefault="00E23D1B" w:rsidP="00E23D1B">
      <w:pPr>
        <w:pStyle w:val="ac"/>
        <w:numPr>
          <w:ilvl w:val="1"/>
          <w:numId w:val="34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sz w:val="28"/>
          <w:szCs w:val="28"/>
        </w:rPr>
        <w:t>усилить мотивацию за счёт взаимной поддержки;</w:t>
      </w:r>
    </w:p>
    <w:p w:rsidR="00E23D1B" w:rsidRPr="003F3A37" w:rsidRDefault="00E23D1B" w:rsidP="00E23D1B">
      <w:pPr>
        <w:pStyle w:val="ac"/>
        <w:numPr>
          <w:ilvl w:val="1"/>
          <w:numId w:val="34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sz w:val="28"/>
          <w:szCs w:val="28"/>
        </w:rPr>
        <w:t>сформировать навыки командной работы.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 xml:space="preserve">Игровые технологии. </w:t>
      </w:r>
      <w:r w:rsidRPr="003F3A37">
        <w:rPr>
          <w:sz w:val="28"/>
          <w:szCs w:val="28"/>
        </w:rPr>
        <w:t xml:space="preserve">Основа </w:t>
      </w:r>
      <w:r>
        <w:rPr>
          <w:sz w:val="28"/>
          <w:szCs w:val="28"/>
        </w:rPr>
        <w:t>настольного тенниса</w:t>
      </w:r>
      <w:r w:rsidR="002917A4">
        <w:rPr>
          <w:sz w:val="28"/>
          <w:szCs w:val="28"/>
        </w:rPr>
        <w:t>-техника, тактика и физическая подготовка, психологическая устойчивость,</w:t>
      </w:r>
      <w:r w:rsidRPr="003F3A37">
        <w:rPr>
          <w:sz w:val="28"/>
          <w:szCs w:val="28"/>
        </w:rPr>
        <w:t xml:space="preserve"> развитие физических качеств (ловкость, скорость, координация);</w:t>
      </w:r>
      <w:r>
        <w:rPr>
          <w:sz w:val="28"/>
          <w:szCs w:val="28"/>
        </w:rPr>
        <w:t xml:space="preserve"> </w:t>
      </w:r>
      <w:r w:rsidRPr="003F3A37">
        <w:rPr>
          <w:sz w:val="28"/>
          <w:szCs w:val="28"/>
        </w:rPr>
        <w:t>формирование коммуникативных УУД (умение договариваться, распределять роли); повышение интереса к занятиям и регулярности посещения.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rPr>
          <w:rStyle w:val="af4"/>
          <w:rFonts w:eastAsiaTheme="majorEastAsia"/>
          <w:b w:val="0"/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Метод проектов</w:t>
      </w:r>
      <w:r w:rsidRPr="003F3A37">
        <w:rPr>
          <w:sz w:val="28"/>
          <w:szCs w:val="28"/>
        </w:rPr>
        <w:t xml:space="preserve">. Применяется для учащихся: имеющих низкий уровень физической подготовленности. Формы: рефераты, доклады, электронные презентации по темам </w:t>
      </w:r>
      <w:r w:rsidR="002917A4">
        <w:rPr>
          <w:sz w:val="28"/>
          <w:szCs w:val="28"/>
        </w:rPr>
        <w:t>настольный теннис.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Информационно</w:t>
      </w:r>
      <w:r w:rsidRPr="003F3A37">
        <w:rPr>
          <w:rStyle w:val="af4"/>
          <w:rFonts w:eastAsiaTheme="majorEastAsia"/>
          <w:sz w:val="28"/>
          <w:szCs w:val="28"/>
        </w:rPr>
        <w:noBreakHyphen/>
        <w:t>компьютерные технологии (ИКТ)</w:t>
      </w:r>
      <w:r w:rsidRPr="003F3A37">
        <w:rPr>
          <w:sz w:val="28"/>
          <w:szCs w:val="28"/>
        </w:rPr>
        <w:br/>
        <w:t>Использование: мультимедийных презентаций (схемы, диаграммы, видеофрагменты); интерактивных материалов для теоретического блока; цифровых ресурсов для самоподготовки.</w:t>
      </w:r>
      <w:r w:rsidRPr="003F3A37">
        <w:rPr>
          <w:sz w:val="28"/>
          <w:szCs w:val="28"/>
        </w:rPr>
        <w:br/>
      </w:r>
    </w:p>
    <w:p w:rsidR="00E23D1B" w:rsidRPr="003F3A37" w:rsidRDefault="00E23D1B" w:rsidP="00E23D1B">
      <w:pPr>
        <w:pStyle w:val="4"/>
        <w:numPr>
          <w:ilvl w:val="0"/>
          <w:numId w:val="35"/>
        </w:numPr>
        <w:shd w:val="clear" w:color="auto" w:fill="FFFFFF"/>
        <w:spacing w:before="0" w:line="240" w:lineRule="auto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Формы организации занятий</w:t>
      </w:r>
    </w:p>
    <w:p w:rsidR="00E23D1B" w:rsidRPr="003F3A37" w:rsidRDefault="00E23D1B" w:rsidP="00E23D1B">
      <w:pPr>
        <w:pStyle w:val="ac"/>
        <w:numPr>
          <w:ilvl w:val="0"/>
          <w:numId w:val="33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Традиционные занятия</w:t>
      </w:r>
      <w:r w:rsidRPr="003F3A37">
        <w:rPr>
          <w:sz w:val="28"/>
          <w:szCs w:val="28"/>
        </w:rPr>
        <w:t> — базовая структура с чётким разделением на вводную, основную и заключительную части.</w:t>
      </w:r>
    </w:p>
    <w:p w:rsidR="00E23D1B" w:rsidRPr="003F3A37" w:rsidRDefault="00E23D1B" w:rsidP="00E23D1B">
      <w:pPr>
        <w:pStyle w:val="ac"/>
        <w:numPr>
          <w:ilvl w:val="0"/>
          <w:numId w:val="33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Комбинированные занятия</w:t>
      </w:r>
      <w:r w:rsidRPr="003F3A37">
        <w:rPr>
          <w:sz w:val="28"/>
          <w:szCs w:val="28"/>
        </w:rPr>
        <w:t> — сочетание теории, практики и рефлексии.</w:t>
      </w:r>
    </w:p>
    <w:p w:rsidR="00E23D1B" w:rsidRPr="003F3A37" w:rsidRDefault="00E23D1B" w:rsidP="00E23D1B">
      <w:pPr>
        <w:pStyle w:val="ac"/>
        <w:numPr>
          <w:ilvl w:val="0"/>
          <w:numId w:val="33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Практические (тренировочные) занятия</w:t>
      </w:r>
      <w:r w:rsidRPr="003F3A37">
        <w:rPr>
          <w:sz w:val="28"/>
          <w:szCs w:val="28"/>
        </w:rPr>
        <w:t> — отработка техники, ОФП, участие в играх и соревнованиях.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left="709"/>
        <w:rPr>
          <w:sz w:val="28"/>
          <w:szCs w:val="28"/>
        </w:rPr>
      </w:pPr>
    </w:p>
    <w:p w:rsidR="00E23D1B" w:rsidRPr="003F3A37" w:rsidRDefault="00E23D1B" w:rsidP="00E23D1B">
      <w:pPr>
        <w:pStyle w:val="4"/>
        <w:shd w:val="clear" w:color="auto" w:fill="FFFFFF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3. Методы обучения (по уровню активности учащихся)</w:t>
      </w:r>
    </w:p>
    <w:p w:rsidR="00E23D1B" w:rsidRPr="003F3A37" w:rsidRDefault="00E23D1B" w:rsidP="00E23D1B">
      <w:pPr>
        <w:pStyle w:val="ac"/>
        <w:numPr>
          <w:ilvl w:val="0"/>
          <w:numId w:val="36"/>
        </w:numPr>
        <w:shd w:val="clear" w:color="auto" w:fill="FFFFFF"/>
        <w:tabs>
          <w:tab w:val="clear" w:pos="720"/>
          <w:tab w:val="num" w:pos="0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Репродуктивный</w:t>
      </w:r>
      <w:r w:rsidRPr="003F3A37">
        <w:rPr>
          <w:sz w:val="28"/>
          <w:szCs w:val="28"/>
        </w:rPr>
        <w:t> — воспроизведение знаний и умений (например, повторение техники передачи мяча).</w:t>
      </w:r>
    </w:p>
    <w:p w:rsidR="00E23D1B" w:rsidRPr="003F3A37" w:rsidRDefault="00E23D1B" w:rsidP="00E23D1B">
      <w:pPr>
        <w:pStyle w:val="ac"/>
        <w:numPr>
          <w:ilvl w:val="0"/>
          <w:numId w:val="36"/>
        </w:numPr>
        <w:shd w:val="clear" w:color="auto" w:fill="FFFFFF"/>
        <w:tabs>
          <w:tab w:val="clear" w:pos="720"/>
          <w:tab w:val="num" w:pos="0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Частично</w:t>
      </w:r>
      <w:r w:rsidRPr="003F3A37">
        <w:rPr>
          <w:rStyle w:val="af4"/>
          <w:rFonts w:eastAsiaTheme="majorEastAsia"/>
          <w:sz w:val="28"/>
          <w:szCs w:val="28"/>
        </w:rPr>
        <w:noBreakHyphen/>
        <w:t>поисковый</w:t>
      </w:r>
      <w:r w:rsidRPr="003F3A37">
        <w:rPr>
          <w:sz w:val="28"/>
          <w:szCs w:val="28"/>
        </w:rPr>
        <w:t xml:space="preserve"> — совместное с педагогом решение задач (например, разработка тактики атаки в </w:t>
      </w:r>
      <w:r w:rsidR="002917A4">
        <w:rPr>
          <w:sz w:val="28"/>
          <w:szCs w:val="28"/>
        </w:rPr>
        <w:t>теннисе</w:t>
      </w:r>
      <w:r w:rsidRPr="003F3A37">
        <w:rPr>
          <w:sz w:val="28"/>
          <w:szCs w:val="28"/>
        </w:rPr>
        <w:t>).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left="709"/>
        <w:rPr>
          <w:sz w:val="28"/>
          <w:szCs w:val="28"/>
        </w:rPr>
      </w:pPr>
    </w:p>
    <w:p w:rsidR="00E23D1B" w:rsidRPr="003F3A37" w:rsidRDefault="00E23D1B" w:rsidP="00E23D1B">
      <w:pPr>
        <w:pStyle w:val="4"/>
        <w:shd w:val="clear" w:color="auto" w:fill="FFFFFF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4. Методы организации деятельности</w:t>
      </w:r>
    </w:p>
    <w:p w:rsidR="00E23D1B" w:rsidRPr="003F3A37" w:rsidRDefault="00E23D1B" w:rsidP="00E23D1B">
      <w:pPr>
        <w:pStyle w:val="ac"/>
        <w:numPr>
          <w:ilvl w:val="0"/>
          <w:numId w:val="37"/>
        </w:numPr>
        <w:shd w:val="clear" w:color="auto" w:fill="FFFFFF"/>
        <w:spacing w:beforeAutospacing="0" w:after="0" w:afterAutospacing="0"/>
        <w:ind w:left="0" w:firstLine="357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Фронтальный</w:t>
      </w:r>
      <w:r w:rsidRPr="003F3A37">
        <w:rPr>
          <w:sz w:val="28"/>
          <w:szCs w:val="28"/>
        </w:rPr>
        <w:t> — одновременное выполнение упражнений всеми участниками.</w:t>
      </w:r>
    </w:p>
    <w:p w:rsidR="00E23D1B" w:rsidRPr="003F3A37" w:rsidRDefault="00E23D1B" w:rsidP="00E23D1B">
      <w:pPr>
        <w:pStyle w:val="ac"/>
        <w:numPr>
          <w:ilvl w:val="0"/>
          <w:numId w:val="37"/>
        </w:numPr>
        <w:shd w:val="clear" w:color="auto" w:fill="FFFFFF"/>
        <w:spacing w:beforeAutospacing="0" w:after="0" w:afterAutospacing="0"/>
        <w:ind w:left="0" w:firstLine="357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Поточный</w:t>
      </w:r>
      <w:r w:rsidRPr="003F3A37">
        <w:rPr>
          <w:sz w:val="28"/>
          <w:szCs w:val="28"/>
        </w:rPr>
        <w:t xml:space="preserve"> — последовательное выполнение действий (например, </w:t>
      </w:r>
      <w:r w:rsidR="002917A4">
        <w:rPr>
          <w:sz w:val="28"/>
          <w:szCs w:val="28"/>
        </w:rPr>
        <w:t>подача теннисного шарика</w:t>
      </w:r>
      <w:r w:rsidRPr="003F3A37">
        <w:rPr>
          <w:sz w:val="28"/>
          <w:szCs w:val="28"/>
        </w:rPr>
        <w:t>).</w:t>
      </w:r>
    </w:p>
    <w:p w:rsidR="00E23D1B" w:rsidRPr="003F3A37" w:rsidRDefault="00E23D1B" w:rsidP="00E23D1B">
      <w:pPr>
        <w:pStyle w:val="ac"/>
        <w:numPr>
          <w:ilvl w:val="0"/>
          <w:numId w:val="37"/>
        </w:numPr>
        <w:shd w:val="clear" w:color="auto" w:fill="FFFFFF"/>
        <w:spacing w:beforeAutospacing="0" w:after="0" w:afterAutospacing="0"/>
        <w:ind w:left="0" w:firstLine="357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Групповой</w:t>
      </w:r>
      <w:r w:rsidRPr="003F3A37">
        <w:rPr>
          <w:sz w:val="28"/>
          <w:szCs w:val="28"/>
        </w:rPr>
        <w:t> — работа в командах над заданиями (тактические упражнения).</w:t>
      </w:r>
    </w:p>
    <w:p w:rsidR="00E23D1B" w:rsidRPr="003F3A37" w:rsidRDefault="00E23D1B" w:rsidP="00E23D1B">
      <w:pPr>
        <w:pStyle w:val="ac"/>
        <w:numPr>
          <w:ilvl w:val="0"/>
          <w:numId w:val="37"/>
        </w:numPr>
        <w:shd w:val="clear" w:color="auto" w:fill="FFFFFF"/>
        <w:spacing w:beforeAutospacing="0" w:after="0" w:afterAutospacing="0"/>
        <w:ind w:left="0" w:firstLine="357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Круговой</w:t>
      </w:r>
      <w:r w:rsidRPr="003F3A37">
        <w:rPr>
          <w:sz w:val="28"/>
          <w:szCs w:val="28"/>
        </w:rPr>
        <w:t> — циклическое прохождение станций с разными видами нагрузки.</w:t>
      </w:r>
    </w:p>
    <w:p w:rsidR="00E23D1B" w:rsidRPr="003F3A37" w:rsidRDefault="00E23D1B" w:rsidP="00E23D1B">
      <w:pPr>
        <w:pStyle w:val="ac"/>
        <w:numPr>
          <w:ilvl w:val="0"/>
          <w:numId w:val="37"/>
        </w:numPr>
        <w:shd w:val="clear" w:color="auto" w:fill="FFFFFF"/>
        <w:spacing w:beforeAutospacing="0" w:after="0" w:afterAutospacing="0"/>
        <w:ind w:left="0" w:firstLine="357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Индивидуальный</w:t>
      </w:r>
      <w:r w:rsidRPr="003F3A37">
        <w:rPr>
          <w:sz w:val="28"/>
          <w:szCs w:val="28"/>
        </w:rPr>
        <w:t> — персональные задания с учётом уровня подготовки.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left="720"/>
        <w:rPr>
          <w:sz w:val="28"/>
          <w:szCs w:val="28"/>
        </w:rPr>
      </w:pPr>
    </w:p>
    <w:p w:rsidR="00E23D1B" w:rsidRPr="003F3A37" w:rsidRDefault="00E23D1B" w:rsidP="00E23D1B">
      <w:pPr>
        <w:pStyle w:val="4"/>
        <w:shd w:val="clear" w:color="auto" w:fill="FFFFFF"/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5. Средства обучения</w:t>
      </w:r>
    </w:p>
    <w:p w:rsidR="00E23D1B" w:rsidRPr="003F3A37" w:rsidRDefault="00E23D1B" w:rsidP="00E23D1B">
      <w:pPr>
        <w:pStyle w:val="ac"/>
        <w:numPr>
          <w:ilvl w:val="0"/>
          <w:numId w:val="38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Общеразвивающие упражнения</w:t>
      </w:r>
      <w:r w:rsidRPr="003F3A37">
        <w:rPr>
          <w:sz w:val="28"/>
          <w:szCs w:val="28"/>
        </w:rPr>
        <w:t> — для укрепления всех групп мышц.</w:t>
      </w:r>
    </w:p>
    <w:p w:rsidR="00E23D1B" w:rsidRPr="003F3A37" w:rsidRDefault="00E23D1B" w:rsidP="00E23D1B">
      <w:pPr>
        <w:pStyle w:val="ac"/>
        <w:numPr>
          <w:ilvl w:val="0"/>
          <w:numId w:val="38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Специальные упражнения</w:t>
      </w:r>
      <w:r w:rsidRPr="003F3A37">
        <w:rPr>
          <w:sz w:val="28"/>
          <w:szCs w:val="28"/>
        </w:rPr>
        <w:t xml:space="preserve"> — направленные на развитие качеств, специфичных для </w:t>
      </w:r>
      <w:r w:rsidR="002917A4">
        <w:rPr>
          <w:sz w:val="28"/>
          <w:szCs w:val="28"/>
        </w:rPr>
        <w:t>тенниса (</w:t>
      </w:r>
      <w:r w:rsidRPr="003F3A37">
        <w:rPr>
          <w:sz w:val="28"/>
          <w:szCs w:val="28"/>
        </w:rPr>
        <w:t>реакция).</w:t>
      </w:r>
    </w:p>
    <w:p w:rsidR="00E23D1B" w:rsidRPr="003F3A37" w:rsidRDefault="00E23D1B" w:rsidP="00E23D1B">
      <w:pPr>
        <w:pStyle w:val="ac"/>
        <w:numPr>
          <w:ilvl w:val="0"/>
          <w:numId w:val="38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Имитационные упражнения</w:t>
      </w:r>
      <w:r w:rsidRPr="003F3A37">
        <w:rPr>
          <w:sz w:val="28"/>
          <w:szCs w:val="28"/>
        </w:rPr>
        <w:t> — моделирование игровых ситуаций без мяча/соперника.</w:t>
      </w:r>
    </w:p>
    <w:p w:rsidR="00E23D1B" w:rsidRPr="003F3A37" w:rsidRDefault="00E23D1B" w:rsidP="00E23D1B">
      <w:pPr>
        <w:pStyle w:val="ac"/>
        <w:numPr>
          <w:ilvl w:val="0"/>
          <w:numId w:val="38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Подготовительные упражнения</w:t>
      </w:r>
      <w:r w:rsidRPr="003F3A37">
        <w:rPr>
          <w:sz w:val="28"/>
          <w:szCs w:val="28"/>
        </w:rPr>
        <w:t> — разминка, профилактика травм.</w:t>
      </w:r>
    </w:p>
    <w:p w:rsidR="00E23D1B" w:rsidRPr="003F3A37" w:rsidRDefault="00E23D1B" w:rsidP="00E23D1B">
      <w:pPr>
        <w:pStyle w:val="ac"/>
        <w:numPr>
          <w:ilvl w:val="0"/>
          <w:numId w:val="38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Упражнения для обучения технике</w:t>
      </w:r>
      <w:r w:rsidRPr="003F3A37">
        <w:rPr>
          <w:sz w:val="28"/>
          <w:szCs w:val="28"/>
        </w:rPr>
        <w:t> — поэтапная отработка приёмов (приём, передача, бросок).</w:t>
      </w:r>
    </w:p>
    <w:p w:rsidR="00E23D1B" w:rsidRPr="003F3A37" w:rsidRDefault="00E23D1B" w:rsidP="00E23D1B">
      <w:pPr>
        <w:pStyle w:val="ac"/>
        <w:numPr>
          <w:ilvl w:val="0"/>
          <w:numId w:val="38"/>
        </w:numPr>
        <w:shd w:val="clear" w:color="auto" w:fill="FFFFFF"/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Упражнения для совершенствования техники</w:t>
      </w:r>
      <w:r w:rsidRPr="003F3A37">
        <w:rPr>
          <w:sz w:val="28"/>
          <w:szCs w:val="28"/>
        </w:rPr>
        <w:t> — применение навыков в условиях, приближённых к игре.</w:t>
      </w:r>
    </w:p>
    <w:p w:rsidR="00E23D1B" w:rsidRPr="003F3A37" w:rsidRDefault="00E23D1B" w:rsidP="00E23D1B">
      <w:pPr>
        <w:pStyle w:val="ac"/>
        <w:shd w:val="clear" w:color="auto" w:fill="FFFFFF"/>
        <w:spacing w:beforeAutospacing="0" w:afterAutospacing="0"/>
        <w:ind w:left="720"/>
        <w:rPr>
          <w:sz w:val="28"/>
          <w:szCs w:val="28"/>
        </w:rPr>
      </w:pPr>
    </w:p>
    <w:p w:rsidR="00E23D1B" w:rsidRPr="003F3A37" w:rsidRDefault="00E23D1B" w:rsidP="00E23D1B">
      <w:pPr>
        <w:pStyle w:val="4"/>
        <w:shd w:val="clear" w:color="auto" w:fill="FFFFFF"/>
        <w:tabs>
          <w:tab w:val="left" w:pos="993"/>
        </w:tabs>
        <w:spacing w:before="0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</w:pPr>
      <w:r w:rsidRPr="003F3A37">
        <w:rPr>
          <w:rFonts w:ascii="Times New Roman" w:hAnsi="Times New Roman" w:cs="Times New Roman"/>
          <w:b/>
          <w:i w:val="0"/>
          <w:color w:val="auto"/>
          <w:sz w:val="28"/>
          <w:szCs w:val="28"/>
          <w:u w:val="single"/>
        </w:rPr>
        <w:t>6. Воспитательные механизмы</w:t>
      </w:r>
    </w:p>
    <w:p w:rsidR="00E23D1B" w:rsidRPr="003F3A37" w:rsidRDefault="00E23D1B" w:rsidP="00E23D1B">
      <w:pPr>
        <w:pStyle w:val="ac"/>
        <w:numPr>
          <w:ilvl w:val="0"/>
          <w:numId w:val="3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Личный пример педагога</w:t>
      </w:r>
      <w:r w:rsidRPr="003F3A37">
        <w:rPr>
          <w:sz w:val="28"/>
          <w:szCs w:val="28"/>
        </w:rPr>
        <w:t> — демонстрация дисциплины, уважения, профессионализма.</w:t>
      </w:r>
    </w:p>
    <w:p w:rsidR="00E23D1B" w:rsidRPr="003F3A37" w:rsidRDefault="00E23D1B" w:rsidP="00E23D1B">
      <w:pPr>
        <w:pStyle w:val="ac"/>
        <w:numPr>
          <w:ilvl w:val="0"/>
          <w:numId w:val="3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Чёткая организация процесса</w:t>
      </w:r>
      <w:r w:rsidRPr="003F3A37">
        <w:rPr>
          <w:sz w:val="28"/>
          <w:szCs w:val="28"/>
        </w:rPr>
        <w:t> — создание предсказуемой и безопасной среды.</w:t>
      </w:r>
    </w:p>
    <w:p w:rsidR="00E23D1B" w:rsidRPr="003F3A37" w:rsidRDefault="00E23D1B" w:rsidP="00E23D1B">
      <w:pPr>
        <w:pStyle w:val="ac"/>
        <w:numPr>
          <w:ilvl w:val="0"/>
          <w:numId w:val="3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Формирование коллектива</w:t>
      </w:r>
      <w:r w:rsidRPr="003F3A37">
        <w:rPr>
          <w:sz w:val="28"/>
          <w:szCs w:val="28"/>
        </w:rPr>
        <w:t> — командные задания, взаимопомощь.</w:t>
      </w:r>
    </w:p>
    <w:p w:rsidR="00E23D1B" w:rsidRPr="003F3A37" w:rsidRDefault="00E23D1B" w:rsidP="00E23D1B">
      <w:pPr>
        <w:pStyle w:val="ac"/>
        <w:numPr>
          <w:ilvl w:val="0"/>
          <w:numId w:val="3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Моральное стимулирование</w:t>
      </w:r>
      <w:r w:rsidRPr="003F3A37">
        <w:rPr>
          <w:sz w:val="28"/>
          <w:szCs w:val="28"/>
        </w:rPr>
        <w:t> — поощрение инициативы, честной борьбы.</w:t>
      </w:r>
    </w:p>
    <w:p w:rsidR="00E23D1B" w:rsidRPr="003F3A37" w:rsidRDefault="00E23D1B" w:rsidP="00E23D1B">
      <w:pPr>
        <w:pStyle w:val="ac"/>
        <w:numPr>
          <w:ilvl w:val="0"/>
          <w:numId w:val="3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Наставничество</w:t>
      </w:r>
      <w:r w:rsidRPr="003F3A37">
        <w:rPr>
          <w:sz w:val="28"/>
          <w:szCs w:val="28"/>
        </w:rPr>
        <w:t> — вовлечение опытных спортсменов в обучение новичков.</w:t>
      </w:r>
    </w:p>
    <w:p w:rsidR="00E23D1B" w:rsidRPr="003F3A37" w:rsidRDefault="00E23D1B" w:rsidP="00E23D1B">
      <w:pPr>
        <w:pStyle w:val="ac"/>
        <w:numPr>
          <w:ilvl w:val="0"/>
          <w:numId w:val="39"/>
        </w:numPr>
        <w:shd w:val="clear" w:color="auto" w:fill="FFFFFF"/>
        <w:tabs>
          <w:tab w:val="left" w:pos="993"/>
        </w:tabs>
        <w:spacing w:beforeAutospacing="0" w:after="0" w:afterAutospacing="0"/>
        <w:ind w:left="0" w:firstLine="709"/>
        <w:rPr>
          <w:sz w:val="28"/>
          <w:szCs w:val="28"/>
        </w:rPr>
      </w:pPr>
      <w:r w:rsidRPr="003F3A37">
        <w:rPr>
          <w:rStyle w:val="af4"/>
          <w:rFonts w:eastAsiaTheme="majorEastAsia"/>
          <w:sz w:val="28"/>
          <w:szCs w:val="28"/>
        </w:rPr>
        <w:t>Самоуправление</w:t>
      </w:r>
      <w:r w:rsidRPr="003F3A37">
        <w:rPr>
          <w:sz w:val="28"/>
          <w:szCs w:val="28"/>
        </w:rPr>
        <w:t> — участие учащихся в планировании тренировок и анализе результатов.</w:t>
      </w:r>
    </w:p>
    <w:p w:rsidR="00E23D1B" w:rsidRDefault="00E23D1B" w:rsidP="00E23D1B">
      <w:pPr>
        <w:pStyle w:val="af0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3D1B" w:rsidRPr="00E23D1B" w:rsidRDefault="00E23D1B" w:rsidP="00E23D1B">
      <w:pPr>
        <w:pStyle w:val="af0"/>
        <w:shd w:val="clear" w:color="auto" w:fill="FFFFFF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212" w:rsidRPr="002917A4" w:rsidRDefault="00952E84" w:rsidP="002917A4">
      <w:pPr>
        <w:pStyle w:val="af0"/>
        <w:numPr>
          <w:ilvl w:val="1"/>
          <w:numId w:val="40"/>
        </w:numPr>
        <w:spacing w:beforeAutospacing="1" w:afterAutospacing="1" w:line="240" w:lineRule="auto"/>
        <w:ind w:firstLine="13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17A4">
        <w:rPr>
          <w:rFonts w:ascii="Times New Roman" w:hAnsi="Times New Roman" w:cs="Times New Roman"/>
          <w:b/>
          <w:bCs/>
          <w:sz w:val="28"/>
          <w:szCs w:val="28"/>
        </w:rPr>
        <w:t>Формы контроля</w:t>
      </w:r>
      <w:r w:rsidR="00B40A82" w:rsidRPr="002917A4">
        <w:rPr>
          <w:rFonts w:ascii="Times New Roman" w:hAnsi="Times New Roman" w:cs="Times New Roman"/>
          <w:b/>
          <w:bCs/>
          <w:sz w:val="28"/>
          <w:szCs w:val="28"/>
        </w:rPr>
        <w:t xml:space="preserve"> промежуточной аттестации</w:t>
      </w:r>
    </w:p>
    <w:p w:rsidR="002917A4" w:rsidRPr="002917A4" w:rsidRDefault="00952E84" w:rsidP="002917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917A4" w:rsidRPr="00291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917A4" w:rsidRPr="002917A4">
        <w:rPr>
          <w:rFonts w:ascii="Times New Roman" w:hAnsi="Times New Roman" w:cs="Times New Roman"/>
          <w:sz w:val="28"/>
          <w:szCs w:val="28"/>
        </w:rPr>
        <w:t>Для проверки теоретических знаний учащихся используются устные опросы и тестовые задания. Оценка уровня физической подготовленности заключается в выполнении учащимися специальных практических заданий. Оценка выполнения технических приемов осуществляется совместно с детьми в виде совместного анализа и устного обсуждения.</w:t>
      </w:r>
    </w:p>
    <w:p w:rsidR="002917A4" w:rsidRPr="002917A4" w:rsidRDefault="002917A4" w:rsidP="002917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A4">
        <w:rPr>
          <w:rFonts w:ascii="Times New Roman" w:hAnsi="Times New Roman" w:cs="Times New Roman"/>
          <w:sz w:val="28"/>
          <w:szCs w:val="28"/>
        </w:rPr>
        <w:t>Отслеживание метапредметных результатов и личностного развития детей осуществляется во время занятий при помощи наблюдений во время учебно-тренировочного процесса.</w:t>
      </w:r>
    </w:p>
    <w:p w:rsidR="002917A4" w:rsidRPr="002917A4" w:rsidRDefault="002917A4" w:rsidP="002917A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917A4">
        <w:rPr>
          <w:rFonts w:ascii="Times New Roman" w:hAnsi="Times New Roman" w:cs="Times New Roman"/>
          <w:sz w:val="28"/>
          <w:szCs w:val="28"/>
        </w:rPr>
        <w:t>Оценка качества реализации образовательной программы включает в себя текущий контроль, промежуточную аттестации.</w:t>
      </w:r>
    </w:p>
    <w:p w:rsidR="002917A4" w:rsidRPr="002917A4" w:rsidRDefault="002917A4" w:rsidP="002917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A4">
        <w:rPr>
          <w:rFonts w:ascii="Times New Roman" w:hAnsi="Times New Roman" w:cs="Times New Roman"/>
          <w:sz w:val="28"/>
          <w:szCs w:val="28"/>
        </w:rPr>
        <w:t xml:space="preserve">Текущий контроль. Контролирует усвоение теоретического материала по мере прохождения темы, раздела и определяет уровень изменения физической </w:t>
      </w:r>
      <w:r w:rsidRPr="002917A4">
        <w:rPr>
          <w:rFonts w:ascii="Times New Roman" w:hAnsi="Times New Roman" w:cs="Times New Roman"/>
          <w:sz w:val="28"/>
          <w:szCs w:val="28"/>
        </w:rPr>
        <w:lastRenderedPageBreak/>
        <w:t>подготовленности. Цель данного вида контроля - анализ хода формирования теоретических знаний и двигательных умений.</w:t>
      </w:r>
    </w:p>
    <w:p w:rsidR="002917A4" w:rsidRPr="002917A4" w:rsidRDefault="002917A4" w:rsidP="002917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A4">
        <w:rPr>
          <w:rFonts w:ascii="Times New Roman" w:hAnsi="Times New Roman" w:cs="Times New Roman"/>
          <w:sz w:val="28"/>
          <w:szCs w:val="28"/>
        </w:rPr>
        <w:t xml:space="preserve">Промежуточная аттестация. Определяет уровень и качества владения комплексом полученных знаний, умений и навыков в рамках образовательной программы. </w:t>
      </w:r>
    </w:p>
    <w:p w:rsidR="002917A4" w:rsidRPr="002917A4" w:rsidRDefault="002917A4" w:rsidP="002917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7A4">
        <w:rPr>
          <w:rFonts w:ascii="Times New Roman" w:hAnsi="Times New Roman" w:cs="Times New Roman"/>
          <w:sz w:val="28"/>
          <w:szCs w:val="28"/>
        </w:rPr>
        <w:t>Проводится в форме тестирования и выполнения контрольных нормативов</w:t>
      </w:r>
    </w:p>
    <w:p w:rsidR="00FD4212" w:rsidRPr="00B40A82" w:rsidRDefault="00FD4212" w:rsidP="002917A4">
      <w:pPr>
        <w:tabs>
          <w:tab w:val="left" w:pos="312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4212" w:rsidRDefault="001C253B" w:rsidP="001B0C85">
      <w:pPr>
        <w:shd w:val="clear" w:color="auto" w:fill="FFFFFF"/>
        <w:spacing w:after="0" w:line="240" w:lineRule="auto"/>
        <w:ind w:right="28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52E84" w:rsidRPr="00B40A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Оценочные материалы</w:t>
      </w:r>
      <w:r w:rsidR="00CC089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CC0894" w:rsidRPr="00B40A82" w:rsidRDefault="00CC0894" w:rsidP="001B0C85">
      <w:pPr>
        <w:shd w:val="clear" w:color="auto" w:fill="FFFFFF"/>
        <w:spacing w:after="0" w:line="240" w:lineRule="auto"/>
        <w:ind w:right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Уровень владения техникой игры: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1. 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Выполнение базовых элементов техники (удар сверху, снизу, подача, прием мяча)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2. 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Координационные способности и точность выполнения приемов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 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Скорость реакции и перемещения по игровому полю </w:t>
      </w:r>
    </w:p>
    <w:p w:rsidR="002917A4" w:rsidRP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  <w:r w:rsidRPr="002917A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Степень овладения тактическими приемами:</w:t>
      </w:r>
      <w:r w:rsidRPr="002917A4">
        <w:rPr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 xml:space="preserve"> 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1. 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Применение правильной игровой тактики в разных игровых ситуациях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2. 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Способность планировать стратегию игры исходя из особенностей своего соперника </w:t>
      </w:r>
    </w:p>
    <w:p w:rsidR="002917A4" w:rsidRP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 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Выявление сильных и слабых сторон противников </w:t>
      </w:r>
    </w:p>
    <w:p w:rsidR="002917A4" w:rsidRP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</w:pPr>
      <w:r w:rsidRPr="002917A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Показатели физической подготовленности: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1.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Общая физическая форма ученика (быстрота, сила, выносливость) 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2.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Освоенность специализированных упражнений (беговые, прыжковые, силовые)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3.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Поддержание стабильного уровня работоспособности на протяжении тренировок и матчей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Психологические качества спортсмена: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1.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Эмоциональная стабильность, способность концентрироваться и управлять эмоциями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2.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Проявление лидерских качеств и умение работать в команде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.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3.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Активное стремление к самосовершенствованию и повышению личного результата</w:t>
      </w:r>
      <w:r>
        <w:rPr>
          <w:rFonts w:ascii="Cambria Math" w:hAnsi="Cambria Math" w:cs="Cambria Math"/>
          <w:color w:val="0C0D0E"/>
          <w:sz w:val="28"/>
          <w:szCs w:val="28"/>
          <w:shd w:val="clear" w:color="auto" w:fill="FFFFFF"/>
        </w:rPr>
        <w:t>.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Примеры заданий: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1. Демонстрация основных техник игры (накаты, </w:t>
      </w:r>
      <w:proofErr w:type="spellStart"/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топспины</w:t>
      </w:r>
      <w:proofErr w:type="spellEnd"/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, удары справа и слева)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2. Проведение учебного матча с соблюдением правил турнира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3. Решение тестов на проверку теории и истории настольного тенниса 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4. Участие в открытых мероприятиях (школьные турниры, </w:t>
      </w:r>
      <w:proofErr w:type="spellStart"/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межклассные</w:t>
      </w:r>
      <w:proofErr w:type="spellEnd"/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соревнования)</w:t>
      </w:r>
      <w:r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.</w:t>
      </w:r>
    </w:p>
    <w:p w:rsid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Форма итоговой аттестации</w:t>
      </w:r>
      <w:r w:rsidRPr="002917A4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:</w:t>
      </w: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</w:t>
      </w:r>
    </w:p>
    <w:p w:rsidR="002917A4" w:rsidRPr="002917A4" w:rsidRDefault="002917A4" w:rsidP="002917A4">
      <w:pPr>
        <w:shd w:val="clear" w:color="auto" w:fill="FFFFFF"/>
        <w:spacing w:after="0" w:line="240" w:lineRule="auto"/>
        <w:ind w:right="284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2917A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Итоговая аттестация проводится в форме экзаменационного турнира или зачета. Учащиеся демонстрируют освоенные приемы и технику игры перед комиссией преподавателей и опытных спортсменов. Оцениваются результаты выступлений и качество исполнения отдельных элементов игры.</w:t>
      </w:r>
      <w:r>
        <w:rPr>
          <w:rFonts w:ascii="Roboto" w:hAnsi="Roboto"/>
          <w:color w:val="0C0D0E"/>
          <w:shd w:val="clear" w:color="auto" w:fill="FFFFFF"/>
        </w:rPr>
        <w:t xml:space="preserve"> </w:t>
      </w:r>
    </w:p>
    <w:p w:rsidR="00CC0894" w:rsidRDefault="000A6978" w:rsidP="000A6978">
      <w:pPr>
        <w:shd w:val="clear" w:color="auto" w:fill="FFFFFF"/>
        <w:tabs>
          <w:tab w:val="left" w:pos="2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p w:rsidR="00CC0894" w:rsidRDefault="000A6978" w:rsidP="00CC0894">
      <w:pPr>
        <w:shd w:val="clear" w:color="auto" w:fill="FFFFFF"/>
        <w:tabs>
          <w:tab w:val="left" w:pos="2940"/>
        </w:tabs>
        <w:spacing w:after="0" w:line="240" w:lineRule="auto"/>
        <w:jc w:val="center"/>
        <w:rPr>
          <w:rStyle w:val="a3"/>
          <w:rFonts w:ascii="Roboto" w:hAnsi="Roboto"/>
          <w:color w:val="0C0D0E"/>
          <w:sz w:val="30"/>
          <w:szCs w:val="30"/>
          <w:shd w:val="clear" w:color="auto" w:fill="FFFFFF"/>
        </w:rPr>
      </w:pPr>
      <w:r w:rsidRPr="000A69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Нормативные требования, содержание и методика проведения контрольных испытаний</w:t>
      </w:r>
    </w:p>
    <w:p w:rsidR="00FD4212" w:rsidRDefault="00CC0894" w:rsidP="00CC0894">
      <w:pPr>
        <w:shd w:val="clear" w:color="auto" w:fill="FFFFFF"/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CC0894">
        <w:rPr>
          <w:rStyle w:val="heading"/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1. </w:t>
      </w:r>
      <w:r w:rsidRPr="00CC089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Техническая подготовка:</w:t>
      </w:r>
      <w:r w:rsidRPr="00CC089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- Владение основными техническими элементами игры: накаты, срезки, </w:t>
      </w:r>
      <w:proofErr w:type="spellStart"/>
      <w:r w:rsidRPr="00CC089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топспины</w:t>
      </w:r>
      <w:proofErr w:type="spellEnd"/>
      <w:r w:rsidRPr="00CC089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>, подачу и приём подачи. - Умение правильно держать ракетку, соблюдать правильную стойку и передвижения вокруг стола. - Общее владение различными видами ударов (правый и левый бок, верхняя и нижняя подача).</w:t>
      </w:r>
    </w:p>
    <w:p w:rsidR="00CC0894" w:rsidRPr="00CC0894" w:rsidRDefault="00CC0894" w:rsidP="00CC0894">
      <w:pPr>
        <w:shd w:val="clear" w:color="auto" w:fill="FFFFFF"/>
        <w:tabs>
          <w:tab w:val="left" w:pos="2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Pr="00CC0894">
        <w:rPr>
          <w:rStyle w:val="a3"/>
          <w:rFonts w:ascii="Roboto" w:hAnsi="Roboto"/>
          <w:color w:val="0C0D0E"/>
          <w:sz w:val="30"/>
          <w:szCs w:val="30"/>
          <w:shd w:val="clear" w:color="auto" w:fill="FFFFFF"/>
        </w:rPr>
        <w:t xml:space="preserve"> </w:t>
      </w:r>
      <w:r w:rsidRPr="00CC089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Физиологические нормы:</w:t>
      </w:r>
      <w:r w:rsidRPr="00CC089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- Нормативы по беговым тестам (скоростные пробежки, челночный бег): * Бег на дистанцию 30 метров — менее 5 секунд, * Челночный бег (3 раза по 10 метров) — менее 8 секунд. - Тест на силу рук и ног (жим гантелей, приседания): * Жим гантели весом 2 кг каждой рукой — не менее 15 повторений, * Приседания — не менее 20 повторений. - Гибкость тела (упражнения на растяжку, шпагат): * Наклон вперед стоя, касаясь пола пальцами рук — регулярно выполняемый элемент.</w:t>
      </w:r>
    </w:p>
    <w:p w:rsidR="000A6978" w:rsidRDefault="00CC0894" w:rsidP="000A6978">
      <w:pPr>
        <w:shd w:val="clear" w:color="auto" w:fill="FFFFFF"/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  <w:r w:rsidRPr="00CC089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3.</w:t>
      </w:r>
      <w:r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 xml:space="preserve"> </w:t>
      </w:r>
      <w:r w:rsidRPr="00CC0894">
        <w:rPr>
          <w:rStyle w:val="heading"/>
          <w:rFonts w:ascii="Times New Roman" w:hAnsi="Times New Roman" w:cs="Times New Roman"/>
          <w:b/>
          <w:color w:val="0C0D0E"/>
          <w:sz w:val="28"/>
          <w:szCs w:val="28"/>
          <w:shd w:val="clear" w:color="auto" w:fill="FFFFFF"/>
        </w:rPr>
        <w:t>Теоретическая подготовка:</w:t>
      </w:r>
      <w:r w:rsidRPr="00CC0894"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  <w:t xml:space="preserve"> - Изучение и соблюдение правил игры в настольный теннис согласно международным стандартам. - Основы судейства и оформление протоколов соревнований. - Исторические факты и развитие настольного тенниса в мире и России.</w:t>
      </w:r>
    </w:p>
    <w:p w:rsidR="00CC0894" w:rsidRDefault="00CC0894" w:rsidP="000A6978">
      <w:pPr>
        <w:shd w:val="clear" w:color="auto" w:fill="FFFFFF"/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CC0894" w:rsidRDefault="00CC0894" w:rsidP="000A6978">
      <w:pPr>
        <w:shd w:val="clear" w:color="auto" w:fill="FFFFFF"/>
        <w:tabs>
          <w:tab w:val="left" w:pos="2940"/>
        </w:tabs>
        <w:spacing w:after="0" w:line="240" w:lineRule="auto"/>
        <w:jc w:val="both"/>
        <w:rPr>
          <w:rFonts w:ascii="Times New Roman" w:hAnsi="Times New Roman" w:cs="Times New Roman"/>
          <w:color w:val="0C0D0E"/>
          <w:sz w:val="28"/>
          <w:szCs w:val="28"/>
          <w:shd w:val="clear" w:color="auto" w:fill="FFFFFF"/>
        </w:rPr>
      </w:pPr>
    </w:p>
    <w:p w:rsidR="00CC0894" w:rsidRPr="00CC0894" w:rsidRDefault="00CC0894" w:rsidP="000A6978">
      <w:pPr>
        <w:shd w:val="clear" w:color="auto" w:fill="FFFFFF"/>
        <w:tabs>
          <w:tab w:val="left" w:pos="29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C0894" w:rsidRPr="00CC0894" w:rsidRDefault="00CC0894" w:rsidP="00CC0894">
      <w:pPr>
        <w:pStyle w:val="Default"/>
        <w:widowControl w:val="0"/>
        <w:numPr>
          <w:ilvl w:val="1"/>
          <w:numId w:val="35"/>
        </w:numPr>
        <w:jc w:val="center"/>
        <w:rPr>
          <w:b/>
          <w:bCs/>
          <w:kern w:val="2"/>
          <w:sz w:val="28"/>
          <w:szCs w:val="28"/>
          <w:shd w:val="clear" w:color="auto" w:fill="FFFFFF"/>
        </w:rPr>
      </w:pPr>
      <w:r w:rsidRPr="00CC0894">
        <w:rPr>
          <w:b/>
          <w:bCs/>
          <w:kern w:val="2"/>
          <w:sz w:val="28"/>
          <w:szCs w:val="28"/>
          <w:shd w:val="clear" w:color="auto" w:fill="FFFFFF"/>
        </w:rPr>
        <w:t>Список литературы</w:t>
      </w:r>
    </w:p>
    <w:p w:rsidR="00CC0894" w:rsidRPr="00CC0894" w:rsidRDefault="00CC0894" w:rsidP="00CC08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C08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Нормативно – правовые документы</w:t>
      </w:r>
    </w:p>
    <w:p w:rsidR="00CC0894" w:rsidRPr="00CC0894" w:rsidRDefault="00CC0894" w:rsidP="00CC0894">
      <w:pPr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Федеральный закон «Об образовании в Российской Федерации» от 29.12.2012 №273-ФЗ [Электронный ресурс]. –Режим доступа: </w:t>
      </w:r>
      <w:hyperlink r:id="rId12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https://clck.ru/C7fwL</w:t>
        </w:r>
      </w:hyperlink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Концепция духовно-нравственного развития и воспитания личности гражданина России. // Данилюк А.Я., Кондаков А.М., Тишков В.А. – М.: Просвещение, 2009г. [Электронный ресурс]. –Режим доступа: </w:t>
      </w:r>
      <w:hyperlink r:id="rId13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https://clck.ru/TqJRH</w:t>
        </w:r>
      </w:hyperlink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Распоряжение Правительства РФ от 29 мая 2015 г. № 996-р «Об утверждении стратегии развития воспитания на период до 2025 года» [Электронный ресурс]. – Режим доступа: </w:t>
      </w:r>
      <w:hyperlink r:id="rId14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http://government.ru/docs/18312/</w:t>
        </w:r>
      </w:hyperlink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Стратегия развития воспитания в РФ на период до 2025 года (утв. распоряжением Правительства РФ от 29 мая 2015 года №996-р) [Электронный ресурс]. –Режим доступа: </w:t>
      </w:r>
      <w:hyperlink r:id="rId15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http://government.ru/media/files/f5Z8H9tgUK5Y9qtJ0tEFnyHlBitwN4gB.pdf</w:t>
        </w:r>
      </w:hyperlink>
    </w:p>
    <w:p w:rsidR="00CC0894" w:rsidRPr="00CC0894" w:rsidRDefault="00CC0894" w:rsidP="00CC0894">
      <w:pPr>
        <w:pStyle w:val="header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bCs/>
          <w:color w:val="000000" w:themeColor="text1"/>
          <w:kern w:val="2"/>
          <w:sz w:val="28"/>
          <w:szCs w:val="28"/>
        </w:rPr>
      </w:pPr>
      <w:r w:rsidRPr="00CC0894">
        <w:rPr>
          <w:rFonts w:eastAsia="Calibri"/>
          <w:bCs/>
          <w:color w:val="000000" w:themeColor="text1"/>
          <w:kern w:val="2"/>
          <w:sz w:val="28"/>
          <w:szCs w:val="28"/>
        </w:rPr>
        <w:t xml:space="preserve">- ПРИКАЗ Министерства Просвещения от 9 ноября 2018 года №196 «Об утверждении Порядка организации и осуществления образовательной деятельности по дополнительным общеобразовательным программам» [Электронный ресурс]. –Режим доступа:  </w:t>
      </w:r>
      <w:hyperlink r:id="rId16" w:history="1">
        <w:r w:rsidRPr="00CC0894">
          <w:rPr>
            <w:rFonts w:eastAsia="Calibri"/>
            <w:bCs/>
            <w:color w:val="000000" w:themeColor="text1"/>
            <w:kern w:val="2"/>
            <w:sz w:val="28"/>
            <w:szCs w:val="28"/>
          </w:rPr>
          <w:t>http://docs.cntd.ru/document/551785916</w:t>
        </w:r>
      </w:hyperlink>
      <w:r w:rsidRPr="00CC0894">
        <w:rPr>
          <w:rFonts w:eastAsia="Calibri"/>
          <w:bCs/>
          <w:color w:val="000000" w:themeColor="text1"/>
          <w:kern w:val="2"/>
          <w:sz w:val="28"/>
          <w:szCs w:val="28"/>
        </w:rPr>
        <w:t xml:space="preserve"> </w:t>
      </w:r>
    </w:p>
    <w:p w:rsidR="00CC0894" w:rsidRPr="00CC0894" w:rsidRDefault="00CC0894" w:rsidP="00CC0894">
      <w:pPr>
        <w:pStyle w:val="headertext"/>
        <w:shd w:val="clear" w:color="auto" w:fill="FFFFFF"/>
        <w:spacing w:before="0" w:beforeAutospacing="0" w:after="0" w:afterAutospacing="0"/>
        <w:ind w:firstLine="709"/>
        <w:textAlignment w:val="baseline"/>
        <w:rPr>
          <w:rFonts w:eastAsia="Calibri"/>
          <w:bCs/>
          <w:color w:val="000000" w:themeColor="text1"/>
          <w:kern w:val="2"/>
          <w:sz w:val="28"/>
          <w:szCs w:val="28"/>
        </w:rPr>
      </w:pPr>
      <w:r w:rsidRPr="00CC0894">
        <w:rPr>
          <w:rFonts w:eastAsia="Calibri"/>
          <w:bCs/>
          <w:color w:val="000000" w:themeColor="text1"/>
          <w:kern w:val="2"/>
          <w:sz w:val="28"/>
          <w:szCs w:val="28"/>
        </w:rPr>
        <w:t xml:space="preserve">- ПРИКАЗ Министерства труда и социальной защиты Российской Федерации от 05.05.2018 № 298 «Об утверждении профессионального стандарта </w:t>
      </w:r>
      <w:r w:rsidRPr="00CC0894">
        <w:rPr>
          <w:rFonts w:eastAsia="Calibri"/>
          <w:bCs/>
          <w:color w:val="000000" w:themeColor="text1"/>
          <w:kern w:val="2"/>
          <w:sz w:val="28"/>
          <w:szCs w:val="28"/>
        </w:rPr>
        <w:lastRenderedPageBreak/>
        <w:t xml:space="preserve">«Педагог дополнительного образования детей и взрослых» [Электронный ресурс]. –Режим доступа:  </w:t>
      </w:r>
      <w:hyperlink r:id="rId17" w:history="1">
        <w:r w:rsidRPr="00CC0894">
          <w:rPr>
            <w:rFonts w:eastAsia="Calibri"/>
            <w:bCs/>
            <w:color w:val="000000" w:themeColor="text1"/>
            <w:kern w:val="2"/>
            <w:sz w:val="28"/>
            <w:szCs w:val="28"/>
          </w:rPr>
          <w:t>https://www.garant.ru/products/ipo/prime/doc/71932204/</w:t>
        </w:r>
      </w:hyperlink>
      <w:r w:rsidRPr="00CC0894">
        <w:rPr>
          <w:rFonts w:eastAsia="Calibri"/>
          <w:bCs/>
          <w:color w:val="000000" w:themeColor="text1"/>
          <w:kern w:val="2"/>
          <w:sz w:val="28"/>
          <w:szCs w:val="28"/>
        </w:rPr>
        <w:t xml:space="preserve"> </w:t>
      </w:r>
    </w:p>
    <w:p w:rsidR="00CC0894" w:rsidRPr="00CC0894" w:rsidRDefault="00CC0894" w:rsidP="00CC0894">
      <w:pPr>
        <w:pStyle w:val="2"/>
        <w:shd w:val="clear" w:color="auto" w:fill="FFFFFF"/>
        <w:spacing w:before="0"/>
        <w:ind w:firstLine="709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- ПРИКАЗ Министерства науки и высшего образования РФ и Министерства просвещения РФ от 5 августа 2020 г. № 882/391 «Об организации и осуществлении образовательной деятельности при сетевой форме реализации образовательных программ» (вместе с «Порядком организации и осуществления образовательной деятельности при сетевой форме реализации образовательных программ [Электронный ресурс]. –Режим доступа:  </w:t>
      </w:r>
      <w:hyperlink r:id="rId18" w:history="1">
        <w:r w:rsidRPr="00CC0894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https://www.garant.ru/products/ipo/prime/doc/74526602/</w:t>
        </w:r>
      </w:hyperlink>
      <w:r w:rsidRPr="00CC08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CC0894" w:rsidRPr="00CC0894" w:rsidRDefault="00CC0894" w:rsidP="00CC0894">
      <w:pPr>
        <w:pStyle w:val="2"/>
        <w:shd w:val="clear" w:color="auto" w:fill="FFFFFF"/>
        <w:spacing w:before="0"/>
        <w:ind w:firstLine="709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- ПРИКАЗ Министерства Просвещения РФ о 03 сентября 2019 года №467 «Целевая модель развития региональных систем дополнительного образования детей» [Электронный ресурс]. – Режим доступа:  </w:t>
      </w:r>
      <w:hyperlink r:id="rId19" w:history="1">
        <w:r w:rsidRPr="00CC0894">
          <w:rPr>
            <w:rFonts w:ascii="Times New Roman" w:eastAsia="Calibri" w:hAnsi="Times New Roman" w:cs="Times New Roman"/>
            <w:bCs/>
            <w:color w:val="000000" w:themeColor="text1"/>
            <w:sz w:val="28"/>
            <w:szCs w:val="28"/>
          </w:rPr>
          <w:t>http://docs.cntd.ru/document/561232576</w:t>
        </w:r>
      </w:hyperlink>
      <w:r w:rsidRPr="00CC0894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 </w:t>
      </w:r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Концепция развития дополнительного образования детей до 2030 года [Электронный ресурс]. – Режим доступа: </w:t>
      </w:r>
      <w:hyperlink r:id="rId20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https://docs.cntd.ru/document/350163313</w:t>
        </w:r>
      </w:hyperlink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Стратегия социально-экономического развития Республики Коми до 2035 года [Электронный ресурс]. – Режим доступа </w:t>
      </w:r>
      <w:hyperlink r:id="rId21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https://docs.cntd.ru/document/553237768</w:t>
        </w:r>
      </w:hyperlink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Стратегия социально-экономического развития города Сыктывкара до 2030 года [Электронный ресурс]. – Режим доступа </w:t>
      </w:r>
      <w:hyperlink r:id="rId22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https://docs.cntd.ru/document/438993064</w:t>
        </w:r>
      </w:hyperlink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ПРИКАЗ Министерства образования, науки и молодёжной политики Республики Коми «Об утверждении правил персонифицированного финансирования дополнительного образования детей в Республике Коми» от 01.06.2018 года №214-п [Электронный ресурс]. – Режим доступа: </w:t>
      </w:r>
      <w:hyperlink r:id="rId23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http://docs.cntd.ru/document/550163236</w:t>
        </w:r>
      </w:hyperlink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C0894" w:rsidRPr="00CC0894" w:rsidRDefault="00CC0894" w:rsidP="00CC0894">
      <w:pPr>
        <w:spacing w:after="0"/>
        <w:ind w:firstLine="709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Приложение к письму Министерства образования, науки и молодёжной политики Республики Коми от 27 января 2016 г. № 07-27/45 «Методические рекомендации по проектированию дополнительных общеобразовательных - дополнительных общеразвивающих программ в Республике Коми» [Электронный ресурс]. – Режим доступа: </w:t>
      </w:r>
      <w:hyperlink r:id="rId24" w:history="1">
        <w:r w:rsidRPr="00CC0894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https://clck.ru/TqMbA</w:t>
        </w:r>
      </w:hyperlink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CC0894" w:rsidRPr="00CC0894" w:rsidRDefault="00CC0894" w:rsidP="00CC0894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Устав МАУО «СОШ №12»</w:t>
      </w:r>
    </w:p>
    <w:p w:rsidR="00FD4212" w:rsidRDefault="00FD4212">
      <w:pPr>
        <w:tabs>
          <w:tab w:val="left" w:pos="468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063FA6" w:rsidRDefault="00063FA6" w:rsidP="00B40A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894" w:rsidRPr="00CC0894" w:rsidRDefault="00CC0894" w:rsidP="00CC089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Список ли</w:t>
      </w:r>
      <w:r w:rsidRPr="00CC0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</w:t>
      </w:r>
      <w:r w:rsidRPr="00CC08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ратуры для педагога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Амелин А.Н. Современный настольный теннис. М.: Ф и с. 2012 год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Байгулов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Ю.П. Основы настольного тенниса. М.: Ф и С, 2011 год.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Барчукова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Г.В. Современные подходы к формированию технико-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4.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>тактического мастерства игроков в настольный теннис. М.: РГАФК, 2000 год.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Барчукова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Г.В. Учись играть в настольный теннис. М.: Советский спорт, 2011 год.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Настольны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теннис. Правила соревнований. М. Ф и С. 2000 год. 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Орман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 Современный настольный теннис. М. Ф и С. 2015 год.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Фримерман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 Я. Настольный теннис. Краткая энциклопедия /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серии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В.Л.Штейнбах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Э.Я.Фримерман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— М., 2005.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Шестеркин О. Н. Методика технической подготовки игроков в настольный теннис на этапе начальной спортивной специализации: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Автореф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канд.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наук/ РГАФК. — М., 2000.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C0894" w:rsidRPr="00CC0894" w:rsidRDefault="00CC0894" w:rsidP="00CC0894">
      <w:pPr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CC08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Список ли</w:t>
      </w:r>
      <w:r w:rsidRPr="00CC08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</w:t>
      </w:r>
      <w:r w:rsidRPr="00CC089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ратуры для учащихся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10.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Амелин А.Н., Пашинин В.А. Настольный теннис (Азбука спорта). М. Ф и С. 2012 год. 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Байгулов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П.Ю.,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Романин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Н.Н. Основы настольного тенниса. М. Ф и С. 2011 год. 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12.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Кун А. Всеобщая история физической культуры и спорта. 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 редакцией Столбова В.В. М. Радуга. 1982. 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13.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Настольны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теннис. Правила соревнований. М. Ф и С. 2000 год. 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14.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Орман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Л. Современный настольный теннис. М. Ф и С.2015 год.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15.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Фримерман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Э. Я. Настольный теннис. Краткая энциклопедия /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серии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В.Л.Штейнбах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/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Э.Я.Фримерман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— М., 2005.</w:t>
      </w:r>
    </w:p>
    <w:p w:rsidR="00B40A82" w:rsidRPr="00B40A82" w:rsidRDefault="00B40A82" w:rsidP="00B40A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16.</w:t>
      </w:r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Шестеркин О. Н. Методика технической подготовки игроков в настольный теннис на этапе начальной спортивной специализации: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Автореф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дис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канд. </w:t>
      </w:r>
      <w:proofErr w:type="spellStart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</w:t>
      </w:r>
      <w:proofErr w:type="spellEnd"/>
      <w:r w:rsidRPr="00B40A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наук/ РГАФК. — М., 2000.</w:t>
      </w:r>
    </w:p>
    <w:p w:rsidR="00B40A82" w:rsidRPr="00B40A82" w:rsidRDefault="00B40A82">
      <w:pPr>
        <w:tabs>
          <w:tab w:val="left" w:pos="468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sectPr w:rsidR="00B40A82" w:rsidRPr="00B40A82" w:rsidSect="00B40A82">
      <w:footerReference w:type="default" r:id="rId25"/>
      <w:pgSz w:w="11906" w:h="16838"/>
      <w:pgMar w:top="1134" w:right="851" w:bottom="851" w:left="1134" w:header="0" w:footer="283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21" w:rsidRDefault="00003221">
      <w:pPr>
        <w:spacing w:after="0" w:line="240" w:lineRule="auto"/>
      </w:pPr>
      <w:r>
        <w:separator/>
      </w:r>
    </w:p>
  </w:endnote>
  <w:endnote w:type="continuationSeparator" w:id="0">
    <w:p w:rsidR="00003221" w:rsidRDefault="0000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B84" w:rsidRDefault="00EB1B84">
    <w:pPr>
      <w:pStyle w:val="af"/>
      <w:jc w:val="center"/>
    </w:pPr>
    <w:r>
      <w:fldChar w:fldCharType="begin"/>
    </w:r>
    <w:r>
      <w:instrText>PAGE</w:instrText>
    </w:r>
    <w:r>
      <w:fldChar w:fldCharType="separate"/>
    </w:r>
    <w:r w:rsidR="00FD535D">
      <w:rPr>
        <w:noProof/>
      </w:rPr>
      <w:t>14</w:t>
    </w:r>
    <w:r>
      <w:fldChar w:fldCharType="end"/>
    </w:r>
  </w:p>
  <w:p w:rsidR="00EB1B84" w:rsidRDefault="00EB1B8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21" w:rsidRDefault="00003221">
      <w:pPr>
        <w:spacing w:after="0" w:line="240" w:lineRule="auto"/>
      </w:pPr>
      <w:r>
        <w:separator/>
      </w:r>
    </w:p>
  </w:footnote>
  <w:footnote w:type="continuationSeparator" w:id="0">
    <w:p w:rsidR="00003221" w:rsidRDefault="00003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A6A"/>
    <w:multiLevelType w:val="hybridMultilevel"/>
    <w:tmpl w:val="20DAD006"/>
    <w:lvl w:ilvl="0" w:tplc="FDF0AC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D259D"/>
    <w:multiLevelType w:val="multilevel"/>
    <w:tmpl w:val="4312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94A4D"/>
    <w:multiLevelType w:val="multilevel"/>
    <w:tmpl w:val="3CBA30A4"/>
    <w:lvl w:ilvl="0">
      <w:start w:val="5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333D1"/>
    <w:multiLevelType w:val="multilevel"/>
    <w:tmpl w:val="1924CBDC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F12BC"/>
    <w:multiLevelType w:val="multilevel"/>
    <w:tmpl w:val="4272602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lvlText w:val="%1.%2."/>
      <w:lvlJc w:val="left"/>
      <w:pPr>
        <w:ind w:left="1429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5">
    <w:nsid w:val="0C3154D9"/>
    <w:multiLevelType w:val="multilevel"/>
    <w:tmpl w:val="9F586B6C"/>
    <w:lvl w:ilvl="0">
      <w:start w:val="5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563B15"/>
    <w:multiLevelType w:val="multilevel"/>
    <w:tmpl w:val="8A16081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AF33E4"/>
    <w:multiLevelType w:val="multilevel"/>
    <w:tmpl w:val="DA9C255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180643EB"/>
    <w:multiLevelType w:val="multilevel"/>
    <w:tmpl w:val="B7F6E5E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C4361A"/>
    <w:multiLevelType w:val="multilevel"/>
    <w:tmpl w:val="74D0E268"/>
    <w:lvl w:ilvl="0">
      <w:start w:val="5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B239E2"/>
    <w:multiLevelType w:val="multilevel"/>
    <w:tmpl w:val="C59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nsid w:val="1FA10A81"/>
    <w:multiLevelType w:val="multilevel"/>
    <w:tmpl w:val="3BE410FA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C60F6B"/>
    <w:multiLevelType w:val="multilevel"/>
    <w:tmpl w:val="4C06F79C"/>
    <w:lvl w:ilvl="0">
      <w:start w:val="5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A56E84"/>
    <w:multiLevelType w:val="multilevel"/>
    <w:tmpl w:val="00565EA2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24"/>
      <w:numFmt w:val="decimal"/>
      <w:lvlText w:val="%2)"/>
      <w:lvlJc w:val="left"/>
      <w:pPr>
        <w:tabs>
          <w:tab w:val="num" w:pos="1695"/>
        </w:tabs>
        <w:ind w:left="1695" w:hanging="435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1A46FF"/>
    <w:multiLevelType w:val="hybridMultilevel"/>
    <w:tmpl w:val="B9E2AE44"/>
    <w:lvl w:ilvl="0" w:tplc="FDF0ACA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A6559"/>
    <w:multiLevelType w:val="multilevel"/>
    <w:tmpl w:val="C39CDAC2"/>
    <w:lvl w:ilvl="0">
      <w:start w:val="8"/>
      <w:numFmt w:val="decimal"/>
      <w:lvlText w:val="%1)"/>
      <w:lvlJc w:val="left"/>
      <w:pPr>
        <w:tabs>
          <w:tab w:val="num" w:pos="645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lowerLetter"/>
      <w:lvlText w:val="%3)"/>
      <w:lvlJc w:val="left"/>
      <w:pPr>
        <w:tabs>
          <w:tab w:val="num" w:pos="2263"/>
        </w:tabs>
        <w:ind w:left="2263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32125"/>
    <w:multiLevelType w:val="multilevel"/>
    <w:tmpl w:val="61322E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710EB8"/>
    <w:multiLevelType w:val="multilevel"/>
    <w:tmpl w:val="C084054C"/>
    <w:lvl w:ilvl="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C12276"/>
    <w:multiLevelType w:val="multilevel"/>
    <w:tmpl w:val="A8069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5F81038"/>
    <w:multiLevelType w:val="multilevel"/>
    <w:tmpl w:val="E8F6C7C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7A728E"/>
    <w:multiLevelType w:val="multilevel"/>
    <w:tmpl w:val="F95A7DD0"/>
    <w:lvl w:ilvl="0">
      <w:start w:val="5"/>
      <w:numFmt w:val="lowerLetter"/>
      <w:lvlText w:val="%1)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5B2EC3"/>
    <w:multiLevelType w:val="multilevel"/>
    <w:tmpl w:val="3A94B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7886732"/>
    <w:multiLevelType w:val="multilevel"/>
    <w:tmpl w:val="5D108B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4BDF7467"/>
    <w:multiLevelType w:val="multilevel"/>
    <w:tmpl w:val="C99E6B5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36DD2"/>
    <w:multiLevelType w:val="multilevel"/>
    <w:tmpl w:val="A63E4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4DDD698F"/>
    <w:multiLevelType w:val="multilevel"/>
    <w:tmpl w:val="CE66B6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51B43907"/>
    <w:multiLevelType w:val="multilevel"/>
    <w:tmpl w:val="265260A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7">
    <w:nsid w:val="53051E02"/>
    <w:multiLevelType w:val="multilevel"/>
    <w:tmpl w:val="BA480384"/>
    <w:lvl w:ilvl="0">
      <w:start w:val="5"/>
      <w:numFmt w:val="lowerLetter"/>
      <w:lvlText w:val="%1)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901556"/>
    <w:multiLevelType w:val="multilevel"/>
    <w:tmpl w:val="ED2C57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>
    <w:nsid w:val="5695497D"/>
    <w:multiLevelType w:val="multilevel"/>
    <w:tmpl w:val="FB626DAA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0">
    <w:nsid w:val="5B8B3760"/>
    <w:multiLevelType w:val="multilevel"/>
    <w:tmpl w:val="2D20B0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5D4D2204"/>
    <w:multiLevelType w:val="multilevel"/>
    <w:tmpl w:val="337C77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7A4425"/>
    <w:multiLevelType w:val="multilevel"/>
    <w:tmpl w:val="223A8A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61C5032D"/>
    <w:multiLevelType w:val="multilevel"/>
    <w:tmpl w:val="2648FCA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4">
    <w:nsid w:val="63B572A2"/>
    <w:multiLevelType w:val="multilevel"/>
    <w:tmpl w:val="DD660F6C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153C3F"/>
    <w:multiLevelType w:val="multilevel"/>
    <w:tmpl w:val="E782FC9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9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97276B3"/>
    <w:multiLevelType w:val="multilevel"/>
    <w:tmpl w:val="08AE6FB6"/>
    <w:lvl w:ilvl="0">
      <w:start w:val="5"/>
      <w:numFmt w:val="lowerLetter"/>
      <w:lvlText w:val="%1)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F636EB2"/>
    <w:multiLevelType w:val="multilevel"/>
    <w:tmpl w:val="E5F0D0C4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38">
    <w:nsid w:val="7400762E"/>
    <w:multiLevelType w:val="multilevel"/>
    <w:tmpl w:val="2D7C6D3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201DF"/>
    <w:multiLevelType w:val="multilevel"/>
    <w:tmpl w:val="4808E4D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4"/>
  </w:num>
  <w:num w:numId="4">
    <w:abstractNumId w:val="29"/>
  </w:num>
  <w:num w:numId="5">
    <w:abstractNumId w:val="27"/>
  </w:num>
  <w:num w:numId="6">
    <w:abstractNumId w:val="9"/>
  </w:num>
  <w:num w:numId="7">
    <w:abstractNumId w:val="11"/>
  </w:num>
  <w:num w:numId="8">
    <w:abstractNumId w:val="20"/>
  </w:num>
  <w:num w:numId="9">
    <w:abstractNumId w:val="5"/>
  </w:num>
  <w:num w:numId="10">
    <w:abstractNumId w:val="15"/>
  </w:num>
  <w:num w:numId="11">
    <w:abstractNumId w:val="36"/>
  </w:num>
  <w:num w:numId="12">
    <w:abstractNumId w:val="2"/>
  </w:num>
  <w:num w:numId="13">
    <w:abstractNumId w:val="12"/>
  </w:num>
  <w:num w:numId="14">
    <w:abstractNumId w:val="35"/>
  </w:num>
  <w:num w:numId="15">
    <w:abstractNumId w:val="17"/>
  </w:num>
  <w:num w:numId="16">
    <w:abstractNumId w:val="19"/>
  </w:num>
  <w:num w:numId="17">
    <w:abstractNumId w:val="13"/>
  </w:num>
  <w:num w:numId="18">
    <w:abstractNumId w:val="34"/>
  </w:num>
  <w:num w:numId="19">
    <w:abstractNumId w:val="6"/>
  </w:num>
  <w:num w:numId="20">
    <w:abstractNumId w:val="3"/>
  </w:num>
  <w:num w:numId="21">
    <w:abstractNumId w:val="8"/>
  </w:num>
  <w:num w:numId="22">
    <w:abstractNumId w:val="37"/>
  </w:num>
  <w:num w:numId="23">
    <w:abstractNumId w:val="25"/>
  </w:num>
  <w:num w:numId="24">
    <w:abstractNumId w:val="32"/>
  </w:num>
  <w:num w:numId="25">
    <w:abstractNumId w:val="30"/>
  </w:num>
  <w:num w:numId="26">
    <w:abstractNumId w:val="24"/>
  </w:num>
  <w:num w:numId="27">
    <w:abstractNumId w:val="22"/>
  </w:num>
  <w:num w:numId="28">
    <w:abstractNumId w:val="21"/>
  </w:num>
  <w:num w:numId="29">
    <w:abstractNumId w:val="7"/>
  </w:num>
  <w:num w:numId="30">
    <w:abstractNumId w:val="33"/>
  </w:num>
  <w:num w:numId="31">
    <w:abstractNumId w:val="0"/>
  </w:num>
  <w:num w:numId="32">
    <w:abstractNumId w:val="14"/>
  </w:num>
  <w:num w:numId="33">
    <w:abstractNumId w:val="1"/>
  </w:num>
  <w:num w:numId="34">
    <w:abstractNumId w:val="18"/>
  </w:num>
  <w:num w:numId="35">
    <w:abstractNumId w:val="28"/>
  </w:num>
  <w:num w:numId="36">
    <w:abstractNumId w:val="31"/>
  </w:num>
  <w:num w:numId="37">
    <w:abstractNumId w:val="38"/>
  </w:num>
  <w:num w:numId="38">
    <w:abstractNumId w:val="23"/>
  </w:num>
  <w:num w:numId="39">
    <w:abstractNumId w:val="16"/>
  </w:num>
  <w:num w:numId="4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12"/>
    <w:rsid w:val="00003221"/>
    <w:rsid w:val="00062172"/>
    <w:rsid w:val="00063FA6"/>
    <w:rsid w:val="000A6978"/>
    <w:rsid w:val="001B0C85"/>
    <w:rsid w:val="001C253B"/>
    <w:rsid w:val="001E23A9"/>
    <w:rsid w:val="00206A31"/>
    <w:rsid w:val="0023447D"/>
    <w:rsid w:val="00234CC9"/>
    <w:rsid w:val="002917A4"/>
    <w:rsid w:val="002C122E"/>
    <w:rsid w:val="002D5C99"/>
    <w:rsid w:val="0074746B"/>
    <w:rsid w:val="00776FC9"/>
    <w:rsid w:val="00837A2A"/>
    <w:rsid w:val="008605F2"/>
    <w:rsid w:val="00914B61"/>
    <w:rsid w:val="00952E84"/>
    <w:rsid w:val="009F4177"/>
    <w:rsid w:val="00A53E05"/>
    <w:rsid w:val="00B14D17"/>
    <w:rsid w:val="00B40A82"/>
    <w:rsid w:val="00B44216"/>
    <w:rsid w:val="00B63BB9"/>
    <w:rsid w:val="00C90F2D"/>
    <w:rsid w:val="00C9145E"/>
    <w:rsid w:val="00CC0894"/>
    <w:rsid w:val="00CD082E"/>
    <w:rsid w:val="00CD330B"/>
    <w:rsid w:val="00E23D1B"/>
    <w:rsid w:val="00EA7388"/>
    <w:rsid w:val="00EB1B84"/>
    <w:rsid w:val="00EE0DC2"/>
    <w:rsid w:val="00F25B53"/>
    <w:rsid w:val="00F615E5"/>
    <w:rsid w:val="00F65FC5"/>
    <w:rsid w:val="00FD4212"/>
    <w:rsid w:val="00FD535D"/>
    <w:rsid w:val="00FE1769"/>
    <w:rsid w:val="00FE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C1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D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859F5"/>
  </w:style>
  <w:style w:type="character" w:customStyle="1" w:styleId="a4">
    <w:name w:val="Нижний колонтитул Знак"/>
    <w:basedOn w:val="a0"/>
    <w:uiPriority w:val="99"/>
    <w:qFormat/>
    <w:rsid w:val="000859F5"/>
  </w:style>
  <w:style w:type="character" w:customStyle="1" w:styleId="a5">
    <w:name w:val="Текст выноски Знак"/>
    <w:basedOn w:val="a0"/>
    <w:uiPriority w:val="99"/>
    <w:semiHidden/>
    <w:qFormat/>
    <w:rsid w:val="005C541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9C1CCC"/>
    <w:rPr>
      <w:color w:val="0563C1"/>
      <w:u w:val="single"/>
    </w:rPr>
  </w:style>
  <w:style w:type="character" w:customStyle="1" w:styleId="30">
    <w:name w:val="Заголовок 3 Знак"/>
    <w:basedOn w:val="a0"/>
    <w:link w:val="3"/>
    <w:semiHidden/>
    <w:qFormat/>
    <w:rsid w:val="009C1CC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6">
    <w:name w:val="Основной текст Знак"/>
    <w:basedOn w:val="a0"/>
    <w:qFormat/>
    <w:rsid w:val="0055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564C6"/>
    <w:pPr>
      <w:spacing w:after="0" w:line="240" w:lineRule="auto"/>
      <w:ind w:right="31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6E12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0859F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0859F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qFormat/>
    <w:rsid w:val="00327618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5C54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5C541E"/>
    <w:rPr>
      <w:rFonts w:cs="Calibri"/>
    </w:rPr>
  </w:style>
  <w:style w:type="paragraph" w:styleId="31">
    <w:name w:val="List Bullet 3"/>
    <w:basedOn w:val="a"/>
    <w:rsid w:val="005564C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List Bullet 4"/>
    <w:basedOn w:val="a"/>
    <w:rsid w:val="005564C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"/>
    <w:rsid w:val="005564C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qFormat/>
    <w:rsid w:val="005564C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2B62AA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0">
    <w:name w:val="c0"/>
    <w:basedOn w:val="a"/>
    <w:qFormat/>
    <w:rsid w:val="002B62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2C122E"/>
    <w:rPr>
      <w:i/>
      <w:iCs/>
    </w:rPr>
  </w:style>
  <w:style w:type="character" w:customStyle="1" w:styleId="text">
    <w:name w:val="text"/>
    <w:basedOn w:val="a0"/>
    <w:rsid w:val="00E23D1B"/>
  </w:style>
  <w:style w:type="character" w:customStyle="1" w:styleId="heading">
    <w:name w:val="heading"/>
    <w:basedOn w:val="a0"/>
    <w:rsid w:val="00E23D1B"/>
  </w:style>
  <w:style w:type="character" w:customStyle="1" w:styleId="meta">
    <w:name w:val="meta"/>
    <w:basedOn w:val="a0"/>
    <w:rsid w:val="00E23D1B"/>
  </w:style>
  <w:style w:type="character" w:customStyle="1" w:styleId="40">
    <w:name w:val="Заголовок 4 Знак"/>
    <w:basedOn w:val="a0"/>
    <w:link w:val="4"/>
    <w:uiPriority w:val="9"/>
    <w:semiHidden/>
    <w:rsid w:val="00E23D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4">
    <w:name w:val="Strong"/>
    <w:basedOn w:val="a0"/>
    <w:uiPriority w:val="22"/>
    <w:qFormat/>
    <w:rsid w:val="00E23D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C08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qFormat/>
    <w:rsid w:val="00CC08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CC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List 3" w:uiPriority="0"/>
    <w:lsdException w:name="Lis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E9"/>
    <w:pPr>
      <w:spacing w:after="200" w:line="27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8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9C1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D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859F5"/>
  </w:style>
  <w:style w:type="character" w:customStyle="1" w:styleId="a4">
    <w:name w:val="Нижний колонтитул Знак"/>
    <w:basedOn w:val="a0"/>
    <w:uiPriority w:val="99"/>
    <w:qFormat/>
    <w:rsid w:val="000859F5"/>
  </w:style>
  <w:style w:type="character" w:customStyle="1" w:styleId="a5">
    <w:name w:val="Текст выноски Знак"/>
    <w:basedOn w:val="a0"/>
    <w:uiPriority w:val="99"/>
    <w:semiHidden/>
    <w:qFormat/>
    <w:rsid w:val="005C541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9C1CCC"/>
    <w:rPr>
      <w:color w:val="0563C1"/>
      <w:u w:val="single"/>
    </w:rPr>
  </w:style>
  <w:style w:type="character" w:customStyle="1" w:styleId="30">
    <w:name w:val="Заголовок 3 Знак"/>
    <w:basedOn w:val="a0"/>
    <w:link w:val="3"/>
    <w:semiHidden/>
    <w:qFormat/>
    <w:rsid w:val="009C1CC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6">
    <w:name w:val="Основной текст Знак"/>
    <w:basedOn w:val="a0"/>
    <w:qFormat/>
    <w:rsid w:val="005564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5564C6"/>
    <w:pPr>
      <w:spacing w:after="0" w:line="240" w:lineRule="auto"/>
      <w:ind w:right="31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Normal (Web)"/>
    <w:basedOn w:val="a"/>
    <w:uiPriority w:val="99"/>
    <w:unhideWhenUsed/>
    <w:qFormat/>
    <w:rsid w:val="006E12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0859F5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0859F5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List Paragraph"/>
    <w:basedOn w:val="a"/>
    <w:qFormat/>
    <w:rsid w:val="00327618"/>
    <w:pPr>
      <w:ind w:left="720"/>
      <w:contextualSpacing/>
    </w:pPr>
  </w:style>
  <w:style w:type="paragraph" w:styleId="af1">
    <w:name w:val="Balloon Text"/>
    <w:basedOn w:val="a"/>
    <w:uiPriority w:val="99"/>
    <w:semiHidden/>
    <w:unhideWhenUsed/>
    <w:qFormat/>
    <w:rsid w:val="005C54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5C541E"/>
    <w:rPr>
      <w:rFonts w:cs="Calibri"/>
    </w:rPr>
  </w:style>
  <w:style w:type="paragraph" w:styleId="31">
    <w:name w:val="List Bullet 3"/>
    <w:basedOn w:val="a"/>
    <w:rsid w:val="005564C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1">
    <w:name w:val="List Bullet 4"/>
    <w:basedOn w:val="a"/>
    <w:rsid w:val="005564C6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"/>
    <w:rsid w:val="005564C6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Continue 2"/>
    <w:basedOn w:val="a"/>
    <w:qFormat/>
    <w:rsid w:val="005564C6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qFormat/>
    <w:rsid w:val="002B62AA"/>
    <w:pPr>
      <w:spacing w:beforeAutospacing="1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0">
    <w:name w:val="c0"/>
    <w:basedOn w:val="a"/>
    <w:qFormat/>
    <w:rsid w:val="002B62A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2C122E"/>
    <w:rPr>
      <w:i/>
      <w:iCs/>
    </w:rPr>
  </w:style>
  <w:style w:type="character" w:customStyle="1" w:styleId="text">
    <w:name w:val="text"/>
    <w:basedOn w:val="a0"/>
    <w:rsid w:val="00E23D1B"/>
  </w:style>
  <w:style w:type="character" w:customStyle="1" w:styleId="heading">
    <w:name w:val="heading"/>
    <w:basedOn w:val="a0"/>
    <w:rsid w:val="00E23D1B"/>
  </w:style>
  <w:style w:type="character" w:customStyle="1" w:styleId="meta">
    <w:name w:val="meta"/>
    <w:basedOn w:val="a0"/>
    <w:rsid w:val="00E23D1B"/>
  </w:style>
  <w:style w:type="character" w:customStyle="1" w:styleId="40">
    <w:name w:val="Заголовок 4 Знак"/>
    <w:basedOn w:val="a0"/>
    <w:link w:val="4"/>
    <w:uiPriority w:val="9"/>
    <w:semiHidden/>
    <w:rsid w:val="00E23D1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f4">
    <w:name w:val="Strong"/>
    <w:basedOn w:val="a0"/>
    <w:uiPriority w:val="22"/>
    <w:qFormat/>
    <w:rsid w:val="00E23D1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C08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qFormat/>
    <w:rsid w:val="00CC089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CC0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7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98807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602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7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854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1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226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95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4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7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lck.ru/TqJRH" TargetMode="External"/><Relationship Id="rId18" Type="http://schemas.openxmlformats.org/officeDocument/2006/relationships/hyperlink" Target="https://www.garant.ru/products/ipo/prime/doc/74526602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cs.cntd.ru/document/55323776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clck.ru/C7fwL" TargetMode="External"/><Relationship Id="rId17" Type="http://schemas.openxmlformats.org/officeDocument/2006/relationships/hyperlink" Target="https://www.garant.ru/products/ipo/prime/doc/71932204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551785916" TargetMode="External"/><Relationship Id="rId20" Type="http://schemas.openxmlformats.org/officeDocument/2006/relationships/hyperlink" Target="https://docs.cntd.ru/document/3501633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omi.pfdo.ru/" TargetMode="External"/><Relationship Id="rId24" Type="http://schemas.openxmlformats.org/officeDocument/2006/relationships/hyperlink" Target="https://clck.ru/TqMb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overnment.ru/media/files/f5Z8H9tgUK5Y9qtJ0tEFnyHlBitwN4gB.pdf" TargetMode="External"/><Relationship Id="rId23" Type="http://schemas.openxmlformats.org/officeDocument/2006/relationships/hyperlink" Target="http://docs.cntd.ru/document/550163236" TargetMode="External"/><Relationship Id="rId10" Type="http://schemas.openxmlformats.org/officeDocument/2006/relationships/hyperlink" Target="https://clck.ru/RE9tR" TargetMode="External"/><Relationship Id="rId19" Type="http://schemas.openxmlformats.org/officeDocument/2006/relationships/hyperlink" Target="http://docs.cntd.ru/document/56123257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government.ru/docs/18312/" TargetMode="External"/><Relationship Id="rId22" Type="http://schemas.openxmlformats.org/officeDocument/2006/relationships/hyperlink" Target="https://docs.cntd.ru/document/43899306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2E9FA-A117-4797-90DE-9529F449E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3897</Words>
  <Characters>22217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User</cp:lastModifiedBy>
  <cp:revision>3</cp:revision>
  <dcterms:created xsi:type="dcterms:W3CDTF">2025-11-05T16:23:00Z</dcterms:created>
  <dcterms:modified xsi:type="dcterms:W3CDTF">2025-11-06T08:06:00Z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